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6ECB" w14:textId="77777777" w:rsidR="00156040" w:rsidRPr="00473FF4" w:rsidRDefault="00DE7451" w:rsidP="00156040">
      <w:pPr>
        <w:tabs>
          <w:tab w:val="left" w:pos="2410"/>
        </w:tabs>
        <w:suppressAutoHyphens/>
        <w:rPr>
          <w:rFonts w:ascii="Verdana" w:hAnsi="Verdana"/>
          <w:color w:val="17479E"/>
          <w:sz w:val="48"/>
          <w:szCs w:val="48"/>
          <w:lang w:val="en-US"/>
        </w:rPr>
      </w:pPr>
      <w:r>
        <w:rPr>
          <w:rFonts w:ascii="Verdana" w:hAnsi="Verdana"/>
          <w:color w:val="17479E"/>
          <w:sz w:val="48"/>
          <w:szCs w:val="48"/>
          <w:lang w:val="en-US"/>
        </w:rPr>
        <w:t>ALTO SWING</w:t>
      </w:r>
    </w:p>
    <w:p w14:paraId="48DD222F" w14:textId="77777777" w:rsidR="00DE7451" w:rsidRPr="00DE7451" w:rsidRDefault="00DE7451" w:rsidP="00DE7451">
      <w:pPr>
        <w:tabs>
          <w:tab w:val="left" w:pos="2410"/>
        </w:tabs>
        <w:suppressAutoHyphens/>
        <w:rPr>
          <w:rFonts w:ascii="Verdana" w:hAnsi="Verdana"/>
          <w:sz w:val="20"/>
          <w:szCs w:val="20"/>
          <w:lang w:val="en-US"/>
        </w:rPr>
      </w:pPr>
      <w:r w:rsidRPr="00DE7451">
        <w:rPr>
          <w:rFonts w:ascii="Verdana" w:hAnsi="Verdana"/>
          <w:sz w:val="20"/>
          <w:szCs w:val="20"/>
          <w:lang w:val="en-US"/>
        </w:rPr>
        <w:t>Elegant and decorative is how we can best describe the Alto Swing. The Alto Swing not only charms with its beautiful rounded contours, it also provides heating performance that exceeds expectations. With the wide availability of colours you can decide to have the Alto Swing blend into your interior or have it stand out conspicuously on its own merits.</w:t>
      </w:r>
    </w:p>
    <w:p w14:paraId="66754701" w14:textId="77777777" w:rsidR="00DE7451" w:rsidRDefault="00DE7451" w:rsidP="00DE7451">
      <w:pPr>
        <w:tabs>
          <w:tab w:val="left" w:pos="2410"/>
        </w:tabs>
        <w:suppressAutoHyphens/>
        <w:rPr>
          <w:rFonts w:ascii="Verdana" w:hAnsi="Verdana"/>
          <w:sz w:val="16"/>
          <w:szCs w:val="16"/>
          <w:lang w:val="en-US"/>
        </w:rPr>
      </w:pPr>
    </w:p>
    <w:p w14:paraId="3C31DAB7" w14:textId="77777777"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Product:</w:t>
      </w:r>
      <w:r w:rsidRPr="00DE7451">
        <w:rPr>
          <w:rFonts w:ascii="Verdana" w:hAnsi="Verdana"/>
          <w:sz w:val="16"/>
          <w:szCs w:val="16"/>
          <w:lang w:val="en-US"/>
        </w:rPr>
        <w:tab/>
        <w:t>the decorative vertical radiator with a centre connection, a minimum distance to the wall and round curves</w:t>
      </w:r>
    </w:p>
    <w:p w14:paraId="5FA060CA"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Finishing:</w:t>
      </w:r>
      <w:r w:rsidRPr="00DE7451">
        <w:rPr>
          <w:rFonts w:ascii="Verdana" w:hAnsi="Verdana"/>
          <w:sz w:val="16"/>
          <w:szCs w:val="16"/>
          <w:lang w:val="en-US"/>
        </w:rPr>
        <w:tab/>
        <w:t>completely smooth, rounded design</w:t>
      </w:r>
    </w:p>
    <w:p w14:paraId="26AE1C12" w14:textId="772706E9"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Also supplied:</w:t>
      </w:r>
      <w:r w:rsidRPr="00DE7451">
        <w:rPr>
          <w:rFonts w:ascii="Verdana" w:hAnsi="Verdana"/>
          <w:sz w:val="16"/>
          <w:szCs w:val="16"/>
          <w:lang w:val="en-US"/>
        </w:rPr>
        <w:tab/>
        <w:t>wall brackets, ETA safety screws and plugs, screws</w:t>
      </w:r>
      <w:r w:rsidR="00FC7865">
        <w:rPr>
          <w:rFonts w:ascii="Verdana" w:hAnsi="Verdana"/>
          <w:sz w:val="16"/>
          <w:szCs w:val="16"/>
          <w:lang w:val="en-US"/>
        </w:rPr>
        <w:t>,</w:t>
      </w:r>
      <w:r w:rsidRPr="00DE7451">
        <w:rPr>
          <w:rFonts w:ascii="Verdana" w:hAnsi="Verdana"/>
          <w:sz w:val="16"/>
          <w:szCs w:val="16"/>
          <w:lang w:val="en-US"/>
        </w:rPr>
        <w:t xml:space="preserve"> plugs, air vent, blind plugs and </w:t>
      </w:r>
      <w:r w:rsidR="00561B95" w:rsidRPr="00AD6291">
        <w:rPr>
          <w:rFonts w:ascii="Verdana" w:hAnsi="Verdana"/>
          <w:sz w:val="16"/>
          <w:szCs w:val="16"/>
          <w:lang w:val="en-US"/>
        </w:rPr>
        <w:t xml:space="preserve">installation </w:t>
      </w:r>
      <w:r w:rsidRPr="00DE7451">
        <w:rPr>
          <w:rFonts w:ascii="Verdana" w:hAnsi="Verdana"/>
          <w:sz w:val="16"/>
          <w:szCs w:val="16"/>
          <w:lang w:val="en-US"/>
        </w:rPr>
        <w:t>instructions</w:t>
      </w:r>
    </w:p>
    <w:p w14:paraId="0077AD98"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Connections:</w:t>
      </w:r>
      <w:r w:rsidRPr="00DE7451">
        <w:rPr>
          <w:rFonts w:ascii="Verdana" w:hAnsi="Verdana"/>
          <w:sz w:val="16"/>
          <w:szCs w:val="16"/>
          <w:lang w:val="en-US"/>
        </w:rPr>
        <w:tab/>
        <w:t>4 x ½” female connection (centre connection included)</w:t>
      </w:r>
    </w:p>
    <w:p w14:paraId="0A4B4589"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Lugs:</w:t>
      </w:r>
      <w:r w:rsidRPr="00DE7451">
        <w:rPr>
          <w:rFonts w:ascii="Verdana" w:hAnsi="Verdana"/>
          <w:sz w:val="16"/>
          <w:szCs w:val="16"/>
          <w:lang w:val="en-US"/>
        </w:rPr>
        <w:tab/>
        <w:t>no lugs</w:t>
      </w:r>
    </w:p>
    <w:p w14:paraId="04B75DC9" w14:textId="77777777"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Packaging:</w:t>
      </w:r>
      <w:r w:rsidRPr="00DE7451">
        <w:rPr>
          <w:rFonts w:ascii="Verdana" w:hAnsi="Verdana"/>
          <w:sz w:val="16"/>
          <w:szCs w:val="16"/>
          <w:lang w:val="en-US"/>
        </w:rPr>
        <w:tab/>
        <w:t>Every radiator is sturdily packaged with protective foam-filled bags, in high-quality cardboard and wrapped in plastic. The radiator’s characteristics are shown on the label: type – height – length.</w:t>
      </w:r>
    </w:p>
    <w:p w14:paraId="09958BCD" w14:textId="77777777"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Warranty:</w:t>
      </w:r>
      <w:r w:rsidRPr="00DE7451">
        <w:rPr>
          <w:rFonts w:ascii="Verdana" w:hAnsi="Verdana"/>
          <w:sz w:val="16"/>
          <w:szCs w:val="16"/>
          <w:lang w:val="en-US"/>
        </w:rPr>
        <w:tab/>
        <w:t>10 years, as long as the installation instructions have been followed and Henrad’s warranty conditions have been met.</w:t>
      </w:r>
    </w:p>
    <w:p w14:paraId="4920F3E7" w14:textId="77777777"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Paint process:</w:t>
      </w:r>
      <w:r w:rsidRPr="00DE7451">
        <w:rPr>
          <w:rFonts w:ascii="Verdana" w:hAnsi="Verdana"/>
          <w:sz w:val="16"/>
          <w:szCs w:val="16"/>
          <w:lang w:val="en-US"/>
        </w:rPr>
        <w:tab/>
        <w:t>All radiators are degreased, phosphated, cataphoretically primed and powder-coated in Henrad white 9016 as standard.</w:t>
      </w:r>
    </w:p>
    <w:p w14:paraId="1039BE7F"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Colours:</w:t>
      </w:r>
      <w:r w:rsidRPr="00DE7451">
        <w:rPr>
          <w:rFonts w:ascii="Verdana" w:hAnsi="Verdana"/>
          <w:sz w:val="16"/>
          <w:szCs w:val="16"/>
          <w:lang w:val="en-US"/>
        </w:rPr>
        <w:tab/>
        <w:t>Henrad white 9016 + 35 different Henrad colours and about 200 RAL-colours are possible</w:t>
      </w:r>
    </w:p>
    <w:p w14:paraId="124DDA91" w14:textId="719CE6B1"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Max. operating pressure:</w:t>
      </w:r>
      <w:r w:rsidRPr="00DE7451">
        <w:rPr>
          <w:rFonts w:ascii="Verdana" w:hAnsi="Verdana"/>
          <w:sz w:val="16"/>
          <w:szCs w:val="16"/>
          <w:lang w:val="en-US"/>
        </w:rPr>
        <w:tab/>
        <w:t>10 bar (tested to 13 bar)</w:t>
      </w:r>
    </w:p>
    <w:p w14:paraId="4FC6AAA4"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Max. operating temperature:</w:t>
      </w:r>
      <w:r w:rsidRPr="00DE7451">
        <w:rPr>
          <w:rFonts w:ascii="Verdana" w:hAnsi="Verdana"/>
          <w:sz w:val="16"/>
          <w:szCs w:val="16"/>
          <w:lang w:val="en-US"/>
        </w:rPr>
        <w:tab/>
        <w:t>110 °C</w:t>
      </w:r>
    </w:p>
    <w:p w14:paraId="138D37BD"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Conformity:</w:t>
      </w:r>
      <w:r w:rsidRPr="00DE7451">
        <w:rPr>
          <w:rFonts w:ascii="Verdana" w:hAnsi="Verdana"/>
          <w:sz w:val="16"/>
          <w:szCs w:val="16"/>
          <w:lang w:val="en-US"/>
        </w:rPr>
        <w:tab/>
        <w:t>in accordance with EN442</w:t>
      </w:r>
    </w:p>
    <w:p w14:paraId="2B9FFF30" w14:textId="558ECA6F"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Types:</w:t>
      </w:r>
      <w:r w:rsidRPr="00DE7451">
        <w:rPr>
          <w:rFonts w:ascii="Verdana" w:hAnsi="Verdana"/>
          <w:sz w:val="16"/>
          <w:szCs w:val="16"/>
          <w:lang w:val="en-US"/>
        </w:rPr>
        <w:tab/>
        <w:t>21 | 22</w:t>
      </w:r>
    </w:p>
    <w:p w14:paraId="340DB0C0" w14:textId="77777777" w:rsidR="00DE7451"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Heights:</w:t>
      </w:r>
      <w:r w:rsidRPr="00DE7451">
        <w:rPr>
          <w:rFonts w:ascii="Verdana" w:hAnsi="Verdana"/>
          <w:sz w:val="16"/>
          <w:szCs w:val="16"/>
          <w:lang w:val="en-US"/>
        </w:rPr>
        <w:tab/>
        <w:t>1.820 | 2.020 mm</w:t>
      </w:r>
    </w:p>
    <w:p w14:paraId="0C428733" w14:textId="276C3505" w:rsidR="00DE7451" w:rsidRPr="00DE7451" w:rsidRDefault="00DE7451" w:rsidP="00DE7451">
      <w:pPr>
        <w:tabs>
          <w:tab w:val="left" w:pos="2410"/>
        </w:tabs>
        <w:suppressAutoHyphens/>
        <w:ind w:left="2410" w:hanging="2410"/>
        <w:rPr>
          <w:rFonts w:ascii="Verdana" w:hAnsi="Verdana"/>
          <w:sz w:val="16"/>
          <w:szCs w:val="16"/>
          <w:lang w:val="en-US"/>
        </w:rPr>
      </w:pPr>
      <w:r w:rsidRPr="00DE7451">
        <w:rPr>
          <w:rFonts w:ascii="Verdana" w:hAnsi="Verdana"/>
          <w:sz w:val="16"/>
          <w:szCs w:val="16"/>
          <w:lang w:val="en-US"/>
        </w:rPr>
        <w:t>Lengths:</w:t>
      </w:r>
      <w:r w:rsidRPr="00DE7451">
        <w:rPr>
          <w:rFonts w:ascii="Verdana" w:hAnsi="Verdana"/>
          <w:sz w:val="16"/>
          <w:szCs w:val="16"/>
          <w:lang w:val="en-US"/>
        </w:rPr>
        <w:tab/>
        <w:t>Type 21:</w:t>
      </w:r>
      <w:r>
        <w:rPr>
          <w:rFonts w:ascii="Verdana" w:hAnsi="Verdana"/>
          <w:sz w:val="16"/>
          <w:szCs w:val="16"/>
          <w:lang w:val="en-US"/>
        </w:rPr>
        <w:t xml:space="preserve"> </w:t>
      </w:r>
      <w:r w:rsidRPr="00DE7451">
        <w:rPr>
          <w:rFonts w:ascii="Verdana" w:hAnsi="Verdana"/>
          <w:sz w:val="16"/>
          <w:szCs w:val="16"/>
          <w:lang w:val="en-US"/>
        </w:rPr>
        <w:t>504 | 604 | 704 mm</w:t>
      </w:r>
      <w:r>
        <w:rPr>
          <w:rFonts w:ascii="Verdana" w:hAnsi="Verdana"/>
          <w:sz w:val="16"/>
          <w:szCs w:val="16"/>
          <w:lang w:val="en-US"/>
        </w:rPr>
        <w:br/>
      </w:r>
      <w:r w:rsidRPr="00DE7451">
        <w:rPr>
          <w:rFonts w:ascii="Verdana" w:hAnsi="Verdana"/>
          <w:sz w:val="16"/>
          <w:szCs w:val="16"/>
          <w:lang w:val="en-US"/>
        </w:rPr>
        <w:t>Type 22:</w:t>
      </w:r>
      <w:r>
        <w:rPr>
          <w:rFonts w:ascii="Verdana" w:hAnsi="Verdana"/>
          <w:sz w:val="16"/>
          <w:szCs w:val="16"/>
          <w:lang w:val="en-US"/>
        </w:rPr>
        <w:t xml:space="preserve"> </w:t>
      </w:r>
      <w:r w:rsidRPr="00DE7451">
        <w:rPr>
          <w:rFonts w:ascii="Verdana" w:hAnsi="Verdana"/>
          <w:sz w:val="16"/>
          <w:szCs w:val="16"/>
          <w:lang w:val="en-US"/>
        </w:rPr>
        <w:t>527 | 627 | 727 mm</w:t>
      </w:r>
      <w:r w:rsidRPr="00DE7451">
        <w:rPr>
          <w:rFonts w:ascii="Verdana" w:hAnsi="Verdana"/>
          <w:sz w:val="16"/>
          <w:szCs w:val="16"/>
          <w:lang w:val="en-US"/>
        </w:rPr>
        <w:tab/>
      </w:r>
    </w:p>
    <w:p w14:paraId="6F497402" w14:textId="7D3AD508" w:rsidR="001D5220" w:rsidRPr="00DE7451" w:rsidRDefault="00DE7451" w:rsidP="00DE7451">
      <w:pPr>
        <w:tabs>
          <w:tab w:val="left" w:pos="2410"/>
        </w:tabs>
        <w:suppressAutoHyphens/>
        <w:rPr>
          <w:rFonts w:ascii="Verdana" w:hAnsi="Verdana"/>
          <w:sz w:val="16"/>
          <w:szCs w:val="16"/>
          <w:lang w:val="en-US"/>
        </w:rPr>
      </w:pPr>
      <w:r w:rsidRPr="00DE7451">
        <w:rPr>
          <w:rFonts w:ascii="Verdana" w:hAnsi="Verdana"/>
          <w:sz w:val="16"/>
          <w:szCs w:val="16"/>
          <w:lang w:val="en-US"/>
        </w:rPr>
        <w:t>Depths:</w:t>
      </w:r>
      <w:r w:rsidRPr="00DE7451">
        <w:rPr>
          <w:rFonts w:ascii="Verdana" w:hAnsi="Verdana"/>
          <w:sz w:val="16"/>
          <w:szCs w:val="16"/>
          <w:lang w:val="en-US"/>
        </w:rPr>
        <w:tab/>
        <w:t>96 | 119 mm</w:t>
      </w:r>
    </w:p>
    <w:sectPr w:rsidR="001D5220" w:rsidRPr="00DE7451"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77E6D"/>
    <w:rsid w:val="000A6419"/>
    <w:rsid w:val="000C7738"/>
    <w:rsid w:val="000D018D"/>
    <w:rsid w:val="00106605"/>
    <w:rsid w:val="00146C1B"/>
    <w:rsid w:val="00156040"/>
    <w:rsid w:val="001D5220"/>
    <w:rsid w:val="00224C20"/>
    <w:rsid w:val="00277A1F"/>
    <w:rsid w:val="002C5FC0"/>
    <w:rsid w:val="0032244A"/>
    <w:rsid w:val="00392875"/>
    <w:rsid w:val="003C2724"/>
    <w:rsid w:val="00432047"/>
    <w:rsid w:val="00473FF4"/>
    <w:rsid w:val="00500A84"/>
    <w:rsid w:val="00554692"/>
    <w:rsid w:val="00561B95"/>
    <w:rsid w:val="005E2C5D"/>
    <w:rsid w:val="00642F1D"/>
    <w:rsid w:val="00657B4E"/>
    <w:rsid w:val="00674502"/>
    <w:rsid w:val="00723F5E"/>
    <w:rsid w:val="007B2136"/>
    <w:rsid w:val="00896594"/>
    <w:rsid w:val="009867C1"/>
    <w:rsid w:val="00995CB9"/>
    <w:rsid w:val="009A3AF6"/>
    <w:rsid w:val="00A67F27"/>
    <w:rsid w:val="00BE451E"/>
    <w:rsid w:val="00C243C1"/>
    <w:rsid w:val="00C73932"/>
    <w:rsid w:val="00DE7451"/>
    <w:rsid w:val="00DF5FEF"/>
    <w:rsid w:val="00E565B0"/>
    <w:rsid w:val="00E76EFA"/>
    <w:rsid w:val="00FC78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EAEB"/>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7932-41A1-4FCF-9BE5-AEA29BF0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6</cp:revision>
  <dcterms:created xsi:type="dcterms:W3CDTF">2018-06-29T08:36:00Z</dcterms:created>
  <dcterms:modified xsi:type="dcterms:W3CDTF">2023-06-29T12:59:00Z</dcterms:modified>
</cp:coreProperties>
</file>