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B9D908" w14:textId="77777777" w:rsidR="00156040" w:rsidRPr="003E3114" w:rsidRDefault="00EF3AFB" w:rsidP="00156040">
      <w:pPr>
        <w:tabs>
          <w:tab w:val="left" w:pos="2410"/>
        </w:tabs>
        <w:suppressAutoHyphens/>
        <w:rPr>
          <w:rFonts w:ascii="Verdana" w:hAnsi="Verdana"/>
          <w:color w:val="17479E"/>
          <w:sz w:val="48"/>
          <w:szCs w:val="48"/>
          <w:lang w:val="de-DE"/>
        </w:rPr>
      </w:pPr>
      <w:r>
        <w:rPr>
          <w:rFonts w:ascii="Verdana" w:hAnsi="Verdana"/>
          <w:color w:val="17479E"/>
          <w:sz w:val="48"/>
          <w:szCs w:val="48"/>
          <w:lang w:val="de-DE"/>
        </w:rPr>
        <w:t xml:space="preserve">COMPACT </w:t>
      </w:r>
      <w:r w:rsidR="009575F7">
        <w:rPr>
          <w:rFonts w:ascii="Verdana" w:hAnsi="Verdana"/>
          <w:color w:val="17479E"/>
          <w:sz w:val="48"/>
          <w:szCs w:val="48"/>
          <w:lang w:val="de-DE"/>
        </w:rPr>
        <w:t>LINE</w:t>
      </w:r>
    </w:p>
    <w:p w14:paraId="7BC7DFDE" w14:textId="5E1C09AC" w:rsidR="009575F7" w:rsidRPr="009575F7" w:rsidRDefault="00293D61" w:rsidP="009575F7">
      <w:pPr>
        <w:tabs>
          <w:tab w:val="left" w:pos="2410"/>
        </w:tabs>
        <w:suppressAutoHyphens/>
        <w:rPr>
          <w:rFonts w:ascii="Verdana" w:hAnsi="Verdana"/>
          <w:sz w:val="20"/>
          <w:szCs w:val="20"/>
          <w:lang w:val="de-DE"/>
        </w:rPr>
      </w:pPr>
      <w:r>
        <w:rPr>
          <w:rFonts w:ascii="Verdana" w:hAnsi="Verdana"/>
          <w:sz w:val="20"/>
          <w:szCs w:val="20"/>
          <w:lang w:val="de-DE"/>
        </w:rPr>
        <w:t>D</w:t>
      </w:r>
      <w:r w:rsidR="009575F7" w:rsidRPr="009575F7">
        <w:rPr>
          <w:rFonts w:ascii="Verdana" w:hAnsi="Verdana"/>
          <w:sz w:val="20"/>
          <w:szCs w:val="20"/>
          <w:lang w:val="de-DE"/>
        </w:rPr>
        <w:t xml:space="preserve">er Compact Line </w:t>
      </w:r>
      <w:r>
        <w:rPr>
          <w:rFonts w:ascii="Verdana" w:hAnsi="Verdana"/>
          <w:sz w:val="20"/>
          <w:szCs w:val="20"/>
          <w:lang w:val="de-DE"/>
        </w:rPr>
        <w:t xml:space="preserve">hat </w:t>
      </w:r>
      <w:r w:rsidR="009575F7" w:rsidRPr="009575F7">
        <w:rPr>
          <w:rFonts w:ascii="Verdana" w:hAnsi="Verdana"/>
          <w:sz w:val="20"/>
          <w:szCs w:val="20"/>
          <w:lang w:val="de-DE"/>
        </w:rPr>
        <w:t>eine flache Vorderseite mit Schattenfugen und eng anliegenden Seitenverkleidungen mit Abdeckgitter.</w:t>
      </w:r>
    </w:p>
    <w:p w14:paraId="3DE4514B" w14:textId="77777777" w:rsidR="009575F7" w:rsidRDefault="009575F7" w:rsidP="009575F7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de-DE"/>
        </w:rPr>
      </w:pPr>
    </w:p>
    <w:p w14:paraId="7B0F77A5" w14:textId="77777777" w:rsidR="009575F7" w:rsidRPr="009575F7" w:rsidRDefault="009575F7" w:rsidP="009575F7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de-DE"/>
        </w:rPr>
      </w:pPr>
      <w:r w:rsidRPr="009575F7">
        <w:rPr>
          <w:rFonts w:ascii="Verdana" w:hAnsi="Verdana"/>
          <w:sz w:val="16"/>
          <w:szCs w:val="16"/>
          <w:lang w:val="de-DE"/>
        </w:rPr>
        <w:t>Produkt:</w:t>
      </w:r>
      <w:r w:rsidRPr="009575F7">
        <w:rPr>
          <w:rFonts w:ascii="Verdana" w:hAnsi="Verdana"/>
          <w:sz w:val="16"/>
          <w:szCs w:val="16"/>
          <w:lang w:val="de-DE"/>
        </w:rPr>
        <w:tab/>
        <w:t>dekorativer verkleideter Plattenheizkörper mit flacher Vorderseite mit Schattenfugen</w:t>
      </w:r>
    </w:p>
    <w:p w14:paraId="1B6DE722" w14:textId="77777777" w:rsidR="009575F7" w:rsidRPr="009575F7" w:rsidRDefault="009575F7" w:rsidP="009575F7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de-DE"/>
        </w:rPr>
      </w:pPr>
      <w:r w:rsidRPr="009575F7">
        <w:rPr>
          <w:rFonts w:ascii="Verdana" w:hAnsi="Verdana"/>
          <w:sz w:val="16"/>
          <w:szCs w:val="16"/>
          <w:lang w:val="de-DE"/>
        </w:rPr>
        <w:t>Verarbeitung:</w:t>
      </w:r>
      <w:r w:rsidRPr="009575F7">
        <w:rPr>
          <w:rFonts w:ascii="Verdana" w:hAnsi="Verdana"/>
          <w:sz w:val="16"/>
          <w:szCs w:val="16"/>
          <w:lang w:val="de-DE"/>
        </w:rPr>
        <w:tab/>
        <w:t>dekorative flache Vorderseite mit Schattenfugen, mit Abdeckgitter und Seitenverkleidungen</w:t>
      </w:r>
    </w:p>
    <w:p w14:paraId="6248D64C" w14:textId="73301F55" w:rsidR="009575F7" w:rsidRPr="009575F7" w:rsidRDefault="009575F7" w:rsidP="009575F7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de-DE"/>
        </w:rPr>
      </w:pPr>
      <w:r w:rsidRPr="009575F7">
        <w:rPr>
          <w:rFonts w:ascii="Verdana" w:hAnsi="Verdana"/>
          <w:sz w:val="16"/>
          <w:szCs w:val="16"/>
          <w:lang w:val="de-DE"/>
        </w:rPr>
        <w:t>Mitgeliefert:</w:t>
      </w:r>
      <w:r w:rsidRPr="009575F7">
        <w:rPr>
          <w:rFonts w:ascii="Verdana" w:hAnsi="Verdana"/>
          <w:sz w:val="16"/>
          <w:szCs w:val="16"/>
          <w:lang w:val="de-DE"/>
        </w:rPr>
        <w:tab/>
      </w:r>
      <w:r w:rsidR="00E57AA7" w:rsidRPr="00E57AA7">
        <w:rPr>
          <w:rFonts w:ascii="Verdana" w:hAnsi="Verdana"/>
          <w:sz w:val="16"/>
          <w:szCs w:val="16"/>
          <w:lang w:val="de-DE"/>
        </w:rPr>
        <w:t xml:space="preserve">VDI-Konsolen mit Aushebesicherung (Typ Monclac), </w:t>
      </w:r>
      <w:r w:rsidRPr="009575F7">
        <w:rPr>
          <w:rFonts w:ascii="Verdana" w:hAnsi="Verdana"/>
          <w:sz w:val="16"/>
          <w:szCs w:val="16"/>
          <w:lang w:val="de-DE"/>
        </w:rPr>
        <w:t>Schrauben, Dübel, Entlüftungs-</w:t>
      </w:r>
      <w:r w:rsidR="00FB59BD">
        <w:rPr>
          <w:rFonts w:ascii="Verdana" w:hAnsi="Verdana"/>
          <w:sz w:val="16"/>
          <w:szCs w:val="16"/>
          <w:lang w:val="de-DE"/>
        </w:rPr>
        <w:t xml:space="preserve"> und</w:t>
      </w:r>
      <w:r w:rsidRPr="009575F7">
        <w:rPr>
          <w:rFonts w:ascii="Verdana" w:hAnsi="Verdana"/>
          <w:sz w:val="16"/>
          <w:szCs w:val="16"/>
          <w:lang w:val="de-DE"/>
        </w:rPr>
        <w:t xml:space="preserve"> Blindstopfen und Montageanleitung</w:t>
      </w:r>
    </w:p>
    <w:p w14:paraId="1F51FE5F" w14:textId="77777777" w:rsidR="009575F7" w:rsidRPr="009575F7" w:rsidRDefault="009575F7" w:rsidP="009575F7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de-DE"/>
        </w:rPr>
      </w:pPr>
      <w:r w:rsidRPr="009575F7">
        <w:rPr>
          <w:rFonts w:ascii="Verdana" w:hAnsi="Verdana"/>
          <w:sz w:val="16"/>
          <w:szCs w:val="16"/>
          <w:lang w:val="de-DE"/>
        </w:rPr>
        <w:t>Anschlüsse:</w:t>
      </w:r>
      <w:r w:rsidRPr="009575F7">
        <w:rPr>
          <w:rFonts w:ascii="Verdana" w:hAnsi="Verdana"/>
          <w:sz w:val="16"/>
          <w:szCs w:val="16"/>
          <w:lang w:val="de-DE"/>
        </w:rPr>
        <w:tab/>
        <w:t>4 x ½" Innengewinde</w:t>
      </w:r>
    </w:p>
    <w:p w14:paraId="27985768" w14:textId="77777777" w:rsidR="009575F7" w:rsidRPr="009575F7" w:rsidRDefault="009575F7" w:rsidP="009575F7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de-DE"/>
        </w:rPr>
      </w:pPr>
      <w:r w:rsidRPr="009575F7">
        <w:rPr>
          <w:rFonts w:ascii="Verdana" w:hAnsi="Verdana"/>
          <w:sz w:val="16"/>
          <w:szCs w:val="16"/>
          <w:lang w:val="de-DE"/>
        </w:rPr>
        <w:t>Befestigungslaschen:</w:t>
      </w:r>
      <w:r w:rsidRPr="009575F7">
        <w:rPr>
          <w:rFonts w:ascii="Verdana" w:hAnsi="Verdana"/>
          <w:sz w:val="16"/>
          <w:szCs w:val="16"/>
          <w:lang w:val="de-DE"/>
        </w:rPr>
        <w:tab/>
        <w:t>2 Paar bis 1.600 mm und 3 Paar ab 1.800 mm</w:t>
      </w:r>
    </w:p>
    <w:p w14:paraId="1A5E02E8" w14:textId="77777777" w:rsidR="009575F7" w:rsidRPr="009575F7" w:rsidRDefault="009575F7" w:rsidP="009575F7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de-DE"/>
        </w:rPr>
      </w:pPr>
      <w:r w:rsidRPr="009575F7">
        <w:rPr>
          <w:rFonts w:ascii="Verdana" w:hAnsi="Verdana"/>
          <w:sz w:val="16"/>
          <w:szCs w:val="16"/>
          <w:lang w:val="de-DE"/>
        </w:rPr>
        <w:t>Verpackung:</w:t>
      </w:r>
      <w:r w:rsidRPr="009575F7">
        <w:rPr>
          <w:rFonts w:ascii="Verdana" w:hAnsi="Verdana"/>
          <w:sz w:val="16"/>
          <w:szCs w:val="16"/>
          <w:lang w:val="de-DE"/>
        </w:rPr>
        <w:tab/>
        <w:t>Alle unsere Heizkörper werden in einer strapazierfähigen Verpackung aus hochwertigem Karton und Schutzfolie ausgeliefert. Auf dem Etikett sind die Merkmale des Heizkörpers angegeben: Typ - Bauhöhe - Baulänge.</w:t>
      </w:r>
    </w:p>
    <w:p w14:paraId="23A234C2" w14:textId="77777777" w:rsidR="009575F7" w:rsidRPr="009575F7" w:rsidRDefault="009575F7" w:rsidP="009575F7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de-DE"/>
        </w:rPr>
      </w:pPr>
      <w:r w:rsidRPr="009575F7">
        <w:rPr>
          <w:rFonts w:ascii="Verdana" w:hAnsi="Verdana"/>
          <w:sz w:val="16"/>
          <w:szCs w:val="16"/>
          <w:lang w:val="de-DE"/>
        </w:rPr>
        <w:t>Garantie:</w:t>
      </w:r>
      <w:r w:rsidRPr="009575F7">
        <w:rPr>
          <w:rFonts w:ascii="Verdana" w:hAnsi="Verdana"/>
          <w:sz w:val="16"/>
          <w:szCs w:val="16"/>
          <w:lang w:val="de-DE"/>
        </w:rPr>
        <w:tab/>
        <w:t>10 Jahre bei Einhaltung der Installationsvorschriften und bei Erfüllung der Garantiebedingungen von Henrad.</w:t>
      </w:r>
    </w:p>
    <w:p w14:paraId="20CEABFA" w14:textId="77777777" w:rsidR="009575F7" w:rsidRPr="009575F7" w:rsidRDefault="009575F7" w:rsidP="009575F7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de-DE"/>
        </w:rPr>
      </w:pPr>
      <w:r w:rsidRPr="009575F7">
        <w:rPr>
          <w:rFonts w:ascii="Verdana" w:hAnsi="Verdana"/>
          <w:sz w:val="16"/>
          <w:szCs w:val="16"/>
          <w:lang w:val="de-DE"/>
        </w:rPr>
        <w:t>Lackierungsverfahren:</w:t>
      </w:r>
      <w:r w:rsidRPr="009575F7">
        <w:rPr>
          <w:rFonts w:ascii="Verdana" w:hAnsi="Verdana"/>
          <w:sz w:val="16"/>
          <w:szCs w:val="16"/>
          <w:lang w:val="de-DE"/>
        </w:rPr>
        <w:tab/>
        <w:t>Alle Heizkörper sind entfettet, eisenphosphatiert, im kathaphoretischen Elektrotauchverfahren grundiert und standardmäßig im Farbton Henrad weiß 9016 pulverbeschichtet.</w:t>
      </w:r>
    </w:p>
    <w:p w14:paraId="33A863D2" w14:textId="77777777" w:rsidR="009575F7" w:rsidRPr="009575F7" w:rsidRDefault="009575F7" w:rsidP="009575F7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de-DE"/>
        </w:rPr>
      </w:pPr>
      <w:r w:rsidRPr="009575F7">
        <w:rPr>
          <w:rFonts w:ascii="Verdana" w:hAnsi="Verdana"/>
          <w:sz w:val="16"/>
          <w:szCs w:val="16"/>
          <w:lang w:val="de-DE"/>
        </w:rPr>
        <w:t>Farben:</w:t>
      </w:r>
      <w:r w:rsidRPr="009575F7">
        <w:rPr>
          <w:rFonts w:ascii="Verdana" w:hAnsi="Verdana"/>
          <w:sz w:val="16"/>
          <w:szCs w:val="16"/>
          <w:lang w:val="de-DE"/>
        </w:rPr>
        <w:tab/>
        <w:t>Henrad weiß 9016. Auf Wunsch in 35 anderen Henrad-Farben oder weitere rund 200 RAL-Farben.</w:t>
      </w:r>
    </w:p>
    <w:p w14:paraId="5E0A4C80" w14:textId="77777777" w:rsidR="009575F7" w:rsidRPr="009575F7" w:rsidRDefault="009575F7" w:rsidP="009575F7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de-DE"/>
        </w:rPr>
      </w:pPr>
      <w:r w:rsidRPr="009575F7">
        <w:rPr>
          <w:rFonts w:ascii="Verdana" w:hAnsi="Verdana"/>
          <w:sz w:val="16"/>
          <w:szCs w:val="16"/>
          <w:lang w:val="de-DE"/>
        </w:rPr>
        <w:t>Betriebsüberdruck:</w:t>
      </w:r>
      <w:r w:rsidRPr="009575F7">
        <w:rPr>
          <w:rFonts w:ascii="Verdana" w:hAnsi="Verdana"/>
          <w:sz w:val="16"/>
          <w:szCs w:val="16"/>
          <w:lang w:val="de-DE"/>
        </w:rPr>
        <w:tab/>
        <w:t>max. 10 bar (Werksprüfdruck 13 bar)</w:t>
      </w:r>
    </w:p>
    <w:p w14:paraId="4C25A2D7" w14:textId="77777777" w:rsidR="009575F7" w:rsidRPr="009575F7" w:rsidRDefault="009575F7" w:rsidP="009575F7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de-DE"/>
        </w:rPr>
      </w:pPr>
      <w:r w:rsidRPr="009575F7">
        <w:rPr>
          <w:rFonts w:ascii="Verdana" w:hAnsi="Verdana"/>
          <w:sz w:val="16"/>
          <w:szCs w:val="16"/>
          <w:lang w:val="de-DE"/>
        </w:rPr>
        <w:t>Medium:</w:t>
      </w:r>
      <w:r w:rsidRPr="009575F7">
        <w:rPr>
          <w:rFonts w:ascii="Verdana" w:hAnsi="Verdana"/>
          <w:sz w:val="16"/>
          <w:szCs w:val="16"/>
          <w:lang w:val="de-DE"/>
        </w:rPr>
        <w:tab/>
        <w:t>max. Heisswasser bis 110 °C</w:t>
      </w:r>
    </w:p>
    <w:p w14:paraId="5AE4F1DD" w14:textId="3C410398" w:rsidR="009575F7" w:rsidRDefault="009575F7" w:rsidP="009575F7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de-DE"/>
        </w:rPr>
      </w:pPr>
      <w:r w:rsidRPr="009575F7">
        <w:rPr>
          <w:rFonts w:ascii="Verdana" w:hAnsi="Verdana"/>
          <w:sz w:val="16"/>
          <w:szCs w:val="16"/>
          <w:lang w:val="de-DE"/>
        </w:rPr>
        <w:t>Norm:</w:t>
      </w:r>
      <w:r w:rsidRPr="009575F7">
        <w:rPr>
          <w:rFonts w:ascii="Verdana" w:hAnsi="Verdana"/>
          <w:sz w:val="16"/>
          <w:szCs w:val="16"/>
          <w:lang w:val="de-DE"/>
        </w:rPr>
        <w:tab/>
        <w:t>nach EN442</w:t>
      </w:r>
    </w:p>
    <w:p w14:paraId="2533BCC8" w14:textId="7BD832C2" w:rsidR="0038354C" w:rsidRPr="009575F7" w:rsidRDefault="0038354C" w:rsidP="009575F7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de-DE"/>
        </w:rPr>
      </w:pPr>
      <w:r w:rsidRPr="005B1633">
        <w:rPr>
          <w:rFonts w:ascii="Verdana" w:hAnsi="Verdana"/>
          <w:sz w:val="16"/>
          <w:szCs w:val="16"/>
          <w:lang w:val="de-DE"/>
        </w:rPr>
        <w:t>Qualitätssicherung:</w:t>
      </w:r>
      <w:r w:rsidRPr="005B1633">
        <w:rPr>
          <w:rFonts w:ascii="Verdana" w:hAnsi="Verdana"/>
          <w:sz w:val="16"/>
          <w:szCs w:val="16"/>
          <w:lang w:val="de-DE"/>
        </w:rPr>
        <w:tab/>
        <w:t>NF</w:t>
      </w:r>
    </w:p>
    <w:p w14:paraId="1C1F8A5F" w14:textId="77777777" w:rsidR="009575F7" w:rsidRPr="009575F7" w:rsidRDefault="009575F7" w:rsidP="009575F7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de-DE"/>
        </w:rPr>
      </w:pPr>
      <w:r w:rsidRPr="009575F7">
        <w:rPr>
          <w:rFonts w:ascii="Verdana" w:hAnsi="Verdana"/>
          <w:sz w:val="16"/>
          <w:szCs w:val="16"/>
          <w:lang w:val="de-DE"/>
        </w:rPr>
        <w:t>Typen:</w:t>
      </w:r>
      <w:r w:rsidRPr="009575F7">
        <w:rPr>
          <w:rFonts w:ascii="Verdana" w:hAnsi="Verdana"/>
          <w:sz w:val="16"/>
          <w:szCs w:val="16"/>
          <w:lang w:val="de-DE"/>
        </w:rPr>
        <w:tab/>
        <w:t>11 | 21 | 22 | 33</w:t>
      </w:r>
    </w:p>
    <w:p w14:paraId="010C2540" w14:textId="77777777" w:rsidR="009575F7" w:rsidRPr="009575F7" w:rsidRDefault="009575F7" w:rsidP="009575F7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de-DE"/>
        </w:rPr>
      </w:pPr>
      <w:r w:rsidRPr="009575F7">
        <w:rPr>
          <w:rFonts w:ascii="Verdana" w:hAnsi="Verdana"/>
          <w:sz w:val="16"/>
          <w:szCs w:val="16"/>
          <w:lang w:val="de-DE"/>
        </w:rPr>
        <w:t>Bauhöhen:</w:t>
      </w:r>
      <w:r w:rsidRPr="009575F7">
        <w:rPr>
          <w:rFonts w:ascii="Verdana" w:hAnsi="Verdana"/>
          <w:sz w:val="16"/>
          <w:szCs w:val="16"/>
          <w:lang w:val="de-DE"/>
        </w:rPr>
        <w:tab/>
        <w:t>300 | 400 | 500 | 600 | 700 | 900 mm</w:t>
      </w:r>
    </w:p>
    <w:p w14:paraId="49FDA758" w14:textId="77777777" w:rsidR="009575F7" w:rsidRPr="009575F7" w:rsidRDefault="009575F7" w:rsidP="009575F7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de-DE"/>
        </w:rPr>
      </w:pPr>
      <w:r w:rsidRPr="009575F7">
        <w:rPr>
          <w:rFonts w:ascii="Verdana" w:hAnsi="Verdana"/>
          <w:sz w:val="16"/>
          <w:szCs w:val="16"/>
          <w:lang w:val="de-DE"/>
        </w:rPr>
        <w:t>Baulängen:</w:t>
      </w:r>
      <w:r w:rsidRPr="009575F7">
        <w:rPr>
          <w:rFonts w:ascii="Verdana" w:hAnsi="Verdana"/>
          <w:sz w:val="16"/>
          <w:szCs w:val="16"/>
          <w:lang w:val="de-DE"/>
        </w:rPr>
        <w:tab/>
        <w:t>400 – 2.000 mm</w:t>
      </w:r>
    </w:p>
    <w:p w14:paraId="2309C36C" w14:textId="77777777" w:rsidR="001D5220" w:rsidRPr="009575F7" w:rsidRDefault="009575F7" w:rsidP="009575F7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de-DE"/>
        </w:rPr>
      </w:pPr>
      <w:r w:rsidRPr="009575F7">
        <w:rPr>
          <w:rFonts w:ascii="Verdana" w:hAnsi="Verdana"/>
          <w:sz w:val="16"/>
          <w:szCs w:val="16"/>
          <w:lang w:val="de-DE"/>
        </w:rPr>
        <w:t>Bautiefen:</w:t>
      </w:r>
      <w:r w:rsidRPr="009575F7">
        <w:rPr>
          <w:rFonts w:ascii="Verdana" w:hAnsi="Verdana"/>
          <w:sz w:val="16"/>
          <w:szCs w:val="16"/>
          <w:lang w:val="de-DE"/>
        </w:rPr>
        <w:tab/>
        <w:t>63 | 79 | 102 | 160 mm</w:t>
      </w:r>
    </w:p>
    <w:sectPr w:rsidR="001D5220" w:rsidRPr="009575F7" w:rsidSect="00156040">
      <w:pgSz w:w="11906" w:h="16838"/>
      <w:pgMar w:top="993" w:right="99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Light">
    <w:panose1 w:val="020B0302040200020203"/>
    <w:charset w:val="00"/>
    <w:family w:val="swiss"/>
    <w:pitch w:val="variable"/>
    <w:sig w:usb0="00000003" w:usb1="00000000" w:usb2="00000000" w:usb3="00000000" w:csb0="00000001" w:csb1="00000000"/>
  </w:font>
  <w:font w:name="Segoe">
    <w:panose1 w:val="020B0502040200020203"/>
    <w:charset w:val="00"/>
    <w:family w:val="swiss"/>
    <w:pitch w:val="variable"/>
    <w:sig w:usb0="00000087" w:usb1="00000000" w:usb2="00000000" w:usb3="00000000" w:csb0="0000009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932"/>
    <w:rsid w:val="0001499E"/>
    <w:rsid w:val="00016B94"/>
    <w:rsid w:val="00036921"/>
    <w:rsid w:val="00041B7A"/>
    <w:rsid w:val="00072B0F"/>
    <w:rsid w:val="00077E6D"/>
    <w:rsid w:val="000A097B"/>
    <w:rsid w:val="000A6419"/>
    <w:rsid w:val="000C7738"/>
    <w:rsid w:val="000D018D"/>
    <w:rsid w:val="000D7A08"/>
    <w:rsid w:val="00106605"/>
    <w:rsid w:val="00146C1B"/>
    <w:rsid w:val="00156040"/>
    <w:rsid w:val="00196960"/>
    <w:rsid w:val="001D0FA9"/>
    <w:rsid w:val="001D49C8"/>
    <w:rsid w:val="001D5220"/>
    <w:rsid w:val="001F7AAE"/>
    <w:rsid w:val="00224089"/>
    <w:rsid w:val="00224C20"/>
    <w:rsid w:val="00277A1F"/>
    <w:rsid w:val="00293D61"/>
    <w:rsid w:val="002B40BD"/>
    <w:rsid w:val="0032244A"/>
    <w:rsid w:val="0038354C"/>
    <w:rsid w:val="003C2724"/>
    <w:rsid w:val="003E3114"/>
    <w:rsid w:val="00422C03"/>
    <w:rsid w:val="00432047"/>
    <w:rsid w:val="00465824"/>
    <w:rsid w:val="00473FF4"/>
    <w:rsid w:val="00487C1F"/>
    <w:rsid w:val="00500A84"/>
    <w:rsid w:val="00554692"/>
    <w:rsid w:val="005859C8"/>
    <w:rsid w:val="005E2C5D"/>
    <w:rsid w:val="00642F1D"/>
    <w:rsid w:val="00657B4E"/>
    <w:rsid w:val="00663010"/>
    <w:rsid w:val="00674502"/>
    <w:rsid w:val="00685C30"/>
    <w:rsid w:val="006B1293"/>
    <w:rsid w:val="00723F5E"/>
    <w:rsid w:val="00730C44"/>
    <w:rsid w:val="0074554A"/>
    <w:rsid w:val="007A5FBF"/>
    <w:rsid w:val="007B2136"/>
    <w:rsid w:val="00891668"/>
    <w:rsid w:val="00896594"/>
    <w:rsid w:val="008A2ACE"/>
    <w:rsid w:val="0095015C"/>
    <w:rsid w:val="009575F7"/>
    <w:rsid w:val="00977DF0"/>
    <w:rsid w:val="00984C1B"/>
    <w:rsid w:val="009867C1"/>
    <w:rsid w:val="00995CB9"/>
    <w:rsid w:val="009A3AF6"/>
    <w:rsid w:val="00A51CC6"/>
    <w:rsid w:val="00A67F27"/>
    <w:rsid w:val="00A80020"/>
    <w:rsid w:val="00AE1820"/>
    <w:rsid w:val="00AE392C"/>
    <w:rsid w:val="00B52A79"/>
    <w:rsid w:val="00B815B4"/>
    <w:rsid w:val="00B9027A"/>
    <w:rsid w:val="00BA3B57"/>
    <w:rsid w:val="00BE451E"/>
    <w:rsid w:val="00C243C1"/>
    <w:rsid w:val="00C3611C"/>
    <w:rsid w:val="00C73932"/>
    <w:rsid w:val="00D05C71"/>
    <w:rsid w:val="00DE7451"/>
    <w:rsid w:val="00DF5AD3"/>
    <w:rsid w:val="00DF5FEF"/>
    <w:rsid w:val="00E028A0"/>
    <w:rsid w:val="00E565B0"/>
    <w:rsid w:val="00E57AA7"/>
    <w:rsid w:val="00E643A2"/>
    <w:rsid w:val="00E76EFA"/>
    <w:rsid w:val="00EF3AFB"/>
    <w:rsid w:val="00F322C7"/>
    <w:rsid w:val="00F6663B"/>
    <w:rsid w:val="00FB2FCA"/>
    <w:rsid w:val="00FB5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BCB4A"/>
  <w15:chartTrackingRefBased/>
  <w15:docId w15:val="{30F3986C-F555-4407-9B41-C58D812A9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C73932"/>
    <w:pPr>
      <w:autoSpaceDE w:val="0"/>
      <w:autoSpaceDN w:val="0"/>
      <w:adjustRightInd w:val="0"/>
      <w:spacing w:after="0" w:line="288" w:lineRule="auto"/>
      <w:textAlignment w:val="center"/>
    </w:pPr>
    <w:rPr>
      <w:rFonts w:ascii="Segoe Light" w:hAnsi="Segoe Light"/>
      <w:color w:val="000000"/>
      <w:sz w:val="24"/>
      <w:szCs w:val="24"/>
      <w:lang w:val="en-GB"/>
    </w:rPr>
  </w:style>
  <w:style w:type="character" w:customStyle="1" w:styleId="H01T1-benaming-ECO">
    <w:name w:val="H01T1-benaming - ECO"/>
    <w:uiPriority w:val="99"/>
    <w:rsid w:val="00C73932"/>
    <w:rPr>
      <w:rFonts w:ascii="Segoe Light" w:hAnsi="Segoe Light" w:cs="Segoe Light"/>
      <w:caps/>
      <w:color w:val="5EBA46"/>
      <w:sz w:val="48"/>
      <w:szCs w:val="48"/>
    </w:rPr>
  </w:style>
  <w:style w:type="character" w:customStyle="1" w:styleId="H03b-bestek-textnormal">
    <w:name w:val="H03b-bestek-text normal"/>
    <w:uiPriority w:val="99"/>
    <w:rsid w:val="00C73932"/>
    <w:rPr>
      <w:rFonts w:ascii="Segoe" w:hAnsi="Segoe" w:cs="Segoe"/>
      <w:color w:val="626366"/>
      <w:sz w:val="18"/>
      <w:szCs w:val="18"/>
    </w:rPr>
  </w:style>
  <w:style w:type="character" w:customStyle="1" w:styleId="H03a-bestek-title">
    <w:name w:val="H03a-bestek-title"/>
    <w:basedOn w:val="H03b-bestek-textnormal"/>
    <w:uiPriority w:val="99"/>
    <w:rsid w:val="00C73932"/>
    <w:rPr>
      <w:rFonts w:ascii="Segoe" w:hAnsi="Segoe" w:cs="Segoe"/>
      <w:color w:val="626366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76512F-E5FC-4AFC-9FF2-CFB4BBD03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Crispeyn</dc:creator>
  <cp:keywords/>
  <dc:description/>
  <cp:lastModifiedBy>Tom Crispeyn</cp:lastModifiedBy>
  <cp:revision>6</cp:revision>
  <dcterms:created xsi:type="dcterms:W3CDTF">2018-06-29T14:02:00Z</dcterms:created>
  <dcterms:modified xsi:type="dcterms:W3CDTF">2024-11-12T12:19:00Z</dcterms:modified>
</cp:coreProperties>
</file>