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010" w14:textId="77777777" w:rsidR="00156040" w:rsidRPr="00555A0F" w:rsidRDefault="00D6706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fr-FR"/>
        </w:rPr>
      </w:pPr>
      <w:r>
        <w:rPr>
          <w:rFonts w:ascii="Verdana" w:hAnsi="Verdana"/>
          <w:color w:val="17479E"/>
          <w:sz w:val="48"/>
          <w:szCs w:val="48"/>
          <w:lang w:val="fr-FR"/>
        </w:rPr>
        <w:t>COMPACT PLAN</w:t>
      </w:r>
    </w:p>
    <w:p w14:paraId="73B423BC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D67064">
        <w:rPr>
          <w:rFonts w:ascii="Verdana" w:hAnsi="Verdana"/>
          <w:sz w:val="20"/>
          <w:szCs w:val="20"/>
          <w:lang w:val="fr-FR"/>
        </w:rPr>
        <w:t>Le Compact Plan se distingue d’un radiateur Compact habituel par le fait qu’il est entièrement habillé avec une face plane, une grille supérieure et des joues esthétiques.</w:t>
      </w:r>
    </w:p>
    <w:p w14:paraId="60CBDFE7" w14:textId="77777777" w:rsid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08597D75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Produit:</w:t>
      </w:r>
      <w:r w:rsidRPr="00D67064">
        <w:rPr>
          <w:rFonts w:ascii="Verdana" w:hAnsi="Verdana"/>
          <w:sz w:val="16"/>
          <w:szCs w:val="16"/>
          <w:lang w:val="fr-FR"/>
        </w:rPr>
        <w:tab/>
        <w:t>radiateur décoratif habillé à face plane</w:t>
      </w:r>
    </w:p>
    <w:p w14:paraId="6C2EB17E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Finition:</w:t>
      </w:r>
      <w:r w:rsidRPr="00D67064">
        <w:rPr>
          <w:rFonts w:ascii="Verdana" w:hAnsi="Verdana"/>
          <w:sz w:val="16"/>
          <w:szCs w:val="16"/>
          <w:lang w:val="fr-FR"/>
        </w:rPr>
        <w:tab/>
        <w:t>face décorative plane avec grille supérieure et joues</w:t>
      </w:r>
    </w:p>
    <w:p w14:paraId="565C0D42" w14:textId="76BE92B4" w:rsidR="00D67064" w:rsidRPr="00D67064" w:rsidRDefault="00D67064" w:rsidP="00D6706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Fourni avec:</w:t>
      </w:r>
      <w:r w:rsidRPr="00D67064">
        <w:rPr>
          <w:rFonts w:ascii="Verdana" w:hAnsi="Verdana"/>
          <w:sz w:val="16"/>
          <w:szCs w:val="16"/>
          <w:lang w:val="fr-FR"/>
        </w:rPr>
        <w:tab/>
      </w:r>
      <w:r w:rsidR="002061CB" w:rsidRPr="002061CB">
        <w:rPr>
          <w:rFonts w:ascii="Verdana" w:hAnsi="Verdana"/>
          <w:sz w:val="16"/>
          <w:szCs w:val="16"/>
          <w:lang w:val="fr-FR"/>
        </w:rPr>
        <w:t xml:space="preserve">consoles VDI avec anti-soulèvement (type Monclac), </w:t>
      </w:r>
      <w:r w:rsidRPr="00D67064">
        <w:rPr>
          <w:rFonts w:ascii="Verdana" w:hAnsi="Verdana"/>
          <w:sz w:val="16"/>
          <w:szCs w:val="16"/>
          <w:lang w:val="fr-FR"/>
        </w:rPr>
        <w:t>vis, chevilles, bouchon purgeur, bouchon plein et instructions de montage</w:t>
      </w:r>
    </w:p>
    <w:p w14:paraId="247578C4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Raccordements:</w:t>
      </w:r>
      <w:r w:rsidRPr="00D67064">
        <w:rPr>
          <w:rFonts w:ascii="Verdana" w:hAnsi="Verdana"/>
          <w:sz w:val="16"/>
          <w:szCs w:val="16"/>
          <w:lang w:val="fr-FR"/>
        </w:rPr>
        <w:tab/>
        <w:t>4 x ½” à filetage intérieur</w:t>
      </w:r>
    </w:p>
    <w:p w14:paraId="49A6BE3C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Étriers:</w:t>
      </w:r>
      <w:r w:rsidRPr="00D67064">
        <w:rPr>
          <w:rFonts w:ascii="Verdana" w:hAnsi="Verdana"/>
          <w:sz w:val="16"/>
          <w:szCs w:val="16"/>
          <w:lang w:val="fr-FR"/>
        </w:rPr>
        <w:tab/>
        <w:t>2 paires d’étrier jusqu’à 1.600 mm et 3 paires à partir de 1.800 mm</w:t>
      </w:r>
    </w:p>
    <w:p w14:paraId="1CDCE522" w14:textId="77777777" w:rsidR="00D67064" w:rsidRPr="00D67064" w:rsidRDefault="00D67064" w:rsidP="00D6706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Emballage:</w:t>
      </w:r>
      <w:r w:rsidRPr="00D67064">
        <w:rPr>
          <w:rFonts w:ascii="Verdana" w:hAnsi="Verdana"/>
          <w:sz w:val="16"/>
          <w:szCs w:val="16"/>
          <w:lang w:val="fr-FR"/>
        </w:rPr>
        <w:tab/>
        <w:t>Chaque radiateur est solidement emballé dans un carton de qualité et plastifié. Une étiquette décrit les caractéristiques du radiateur: type – hauteur – longueur.</w:t>
      </w:r>
    </w:p>
    <w:p w14:paraId="614EFAF4" w14:textId="4FB948AE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Garantie:</w:t>
      </w:r>
      <w:r w:rsidRPr="00D67064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</w:t>
      </w:r>
      <w:r>
        <w:rPr>
          <w:rFonts w:ascii="Verdana" w:hAnsi="Verdana"/>
          <w:sz w:val="16"/>
          <w:szCs w:val="16"/>
          <w:lang w:val="fr-FR"/>
        </w:rPr>
        <w:tab/>
      </w:r>
      <w:r w:rsidRPr="00D67064">
        <w:rPr>
          <w:rFonts w:ascii="Verdana" w:hAnsi="Verdana"/>
          <w:sz w:val="16"/>
          <w:szCs w:val="16"/>
          <w:lang w:val="fr-FR"/>
        </w:rPr>
        <w:t>ainsi que les conditions de garantie de Henrad.</w:t>
      </w:r>
    </w:p>
    <w:p w14:paraId="2DFE45EC" w14:textId="77777777" w:rsidR="00D67064" w:rsidRPr="00D67064" w:rsidRDefault="00D67064" w:rsidP="00D6706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Procédé de laquage:</w:t>
      </w:r>
      <w:r w:rsidRPr="00D67064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d’une couche de protection primaire par cataphorèse et d’un poudrage électrostatique dans la couleur blanc Henrad 9016.</w:t>
      </w:r>
    </w:p>
    <w:p w14:paraId="0ECD3C10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Couleurs:</w:t>
      </w:r>
      <w:r w:rsidRPr="00D67064">
        <w:rPr>
          <w:rFonts w:ascii="Verdana" w:hAnsi="Verdana"/>
          <w:sz w:val="16"/>
          <w:szCs w:val="16"/>
          <w:lang w:val="fr-FR"/>
        </w:rPr>
        <w:tab/>
        <w:t>blanc Henrad 9016 + 35 autres couleurs de Henrad ou 200 couleurs RAL</w:t>
      </w:r>
    </w:p>
    <w:p w14:paraId="7285F6AB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Pression de service max.:</w:t>
      </w:r>
      <w:r w:rsidRPr="00D67064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14:paraId="1854FB8E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Température max.:</w:t>
      </w:r>
      <w:r w:rsidRPr="00D67064">
        <w:rPr>
          <w:rFonts w:ascii="Verdana" w:hAnsi="Verdana"/>
          <w:sz w:val="16"/>
          <w:szCs w:val="16"/>
          <w:lang w:val="fr-FR"/>
        </w:rPr>
        <w:tab/>
        <w:t>110 °C</w:t>
      </w:r>
    </w:p>
    <w:p w14:paraId="0F432CC3" w14:textId="1F8653C5" w:rsid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Conformité:</w:t>
      </w:r>
      <w:r w:rsidRPr="00D67064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7F4868CE" w14:textId="79F379CA" w:rsidR="00C92CA0" w:rsidRPr="00D67064" w:rsidRDefault="00C92CA0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185DC3">
        <w:rPr>
          <w:rFonts w:ascii="Verdana" w:hAnsi="Verdana"/>
          <w:sz w:val="16"/>
          <w:szCs w:val="16"/>
          <w:lang w:val="fr-FR"/>
        </w:rPr>
        <w:t>Qualité certifiée:</w:t>
      </w:r>
      <w:r w:rsidRPr="00185DC3">
        <w:rPr>
          <w:rFonts w:ascii="Verdana" w:hAnsi="Verdana"/>
          <w:sz w:val="16"/>
          <w:szCs w:val="16"/>
          <w:lang w:val="fr-FR"/>
        </w:rPr>
        <w:tab/>
        <w:t>NF</w:t>
      </w:r>
    </w:p>
    <w:p w14:paraId="1F18F4D5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Types:</w:t>
      </w:r>
      <w:r w:rsidRPr="00D67064">
        <w:rPr>
          <w:rFonts w:ascii="Verdana" w:hAnsi="Verdana"/>
          <w:sz w:val="16"/>
          <w:szCs w:val="16"/>
          <w:lang w:val="fr-FR"/>
        </w:rPr>
        <w:tab/>
        <w:t>11 | 21 | 22 | 33</w:t>
      </w:r>
    </w:p>
    <w:p w14:paraId="1B754781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Hauteurs:</w:t>
      </w:r>
      <w:r w:rsidRPr="00D67064">
        <w:rPr>
          <w:rFonts w:ascii="Verdana" w:hAnsi="Verdana"/>
          <w:sz w:val="16"/>
          <w:szCs w:val="16"/>
          <w:lang w:val="fr-FR"/>
        </w:rPr>
        <w:tab/>
        <w:t>300 | 400 | 500 | 600 | 700 | 900 mm</w:t>
      </w:r>
    </w:p>
    <w:p w14:paraId="7D44D535" w14:textId="77777777" w:rsidR="00D67064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Largueurs:</w:t>
      </w:r>
      <w:r w:rsidRPr="00D67064">
        <w:rPr>
          <w:rFonts w:ascii="Verdana" w:hAnsi="Verdana"/>
          <w:sz w:val="16"/>
          <w:szCs w:val="16"/>
          <w:lang w:val="fr-FR"/>
        </w:rPr>
        <w:tab/>
        <w:t>400 – 2.000 mm</w:t>
      </w:r>
    </w:p>
    <w:p w14:paraId="54B45F0B" w14:textId="77777777" w:rsidR="001D5220" w:rsidRPr="00D67064" w:rsidRDefault="00D67064" w:rsidP="00D6706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67064">
        <w:rPr>
          <w:rFonts w:ascii="Verdana" w:hAnsi="Verdana"/>
          <w:sz w:val="16"/>
          <w:szCs w:val="16"/>
          <w:lang w:val="fr-FR"/>
        </w:rPr>
        <w:t>Profondeurs:</w:t>
      </w:r>
      <w:r w:rsidRPr="00D67064">
        <w:rPr>
          <w:rFonts w:ascii="Verdana" w:hAnsi="Verdana"/>
          <w:sz w:val="16"/>
          <w:szCs w:val="16"/>
          <w:lang w:val="fr-FR"/>
        </w:rPr>
        <w:tab/>
        <w:t>63 | 79 | 102 | 160 mm</w:t>
      </w:r>
    </w:p>
    <w:sectPr w:rsidR="001D5220" w:rsidRPr="00D67064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514E"/>
    <w:rsid w:val="00106605"/>
    <w:rsid w:val="00146C1B"/>
    <w:rsid w:val="00156040"/>
    <w:rsid w:val="001D5220"/>
    <w:rsid w:val="002061CB"/>
    <w:rsid w:val="00224089"/>
    <w:rsid w:val="00224C20"/>
    <w:rsid w:val="00265604"/>
    <w:rsid w:val="00277A1F"/>
    <w:rsid w:val="002B40BD"/>
    <w:rsid w:val="002B4C85"/>
    <w:rsid w:val="00306833"/>
    <w:rsid w:val="0032244A"/>
    <w:rsid w:val="003C2724"/>
    <w:rsid w:val="003D69BF"/>
    <w:rsid w:val="00402132"/>
    <w:rsid w:val="00422C03"/>
    <w:rsid w:val="00432047"/>
    <w:rsid w:val="00465824"/>
    <w:rsid w:val="00473FF4"/>
    <w:rsid w:val="00500A84"/>
    <w:rsid w:val="00554692"/>
    <w:rsid w:val="00555A0F"/>
    <w:rsid w:val="005E2C5D"/>
    <w:rsid w:val="00642F1D"/>
    <w:rsid w:val="00657B4E"/>
    <w:rsid w:val="00663010"/>
    <w:rsid w:val="00674502"/>
    <w:rsid w:val="006A28E5"/>
    <w:rsid w:val="006B1293"/>
    <w:rsid w:val="006E20B7"/>
    <w:rsid w:val="006F05C2"/>
    <w:rsid w:val="00716EF9"/>
    <w:rsid w:val="00723F5E"/>
    <w:rsid w:val="0074554A"/>
    <w:rsid w:val="00773D01"/>
    <w:rsid w:val="007A5FBF"/>
    <w:rsid w:val="007B2136"/>
    <w:rsid w:val="00896594"/>
    <w:rsid w:val="009513AF"/>
    <w:rsid w:val="00977DF0"/>
    <w:rsid w:val="00984C1B"/>
    <w:rsid w:val="009867C1"/>
    <w:rsid w:val="00995CB9"/>
    <w:rsid w:val="009A3AF6"/>
    <w:rsid w:val="009B60BF"/>
    <w:rsid w:val="00A67F27"/>
    <w:rsid w:val="00B9027A"/>
    <w:rsid w:val="00BE451E"/>
    <w:rsid w:val="00BF11ED"/>
    <w:rsid w:val="00C04840"/>
    <w:rsid w:val="00C10C9B"/>
    <w:rsid w:val="00C243C1"/>
    <w:rsid w:val="00C3611C"/>
    <w:rsid w:val="00C73932"/>
    <w:rsid w:val="00C92CA0"/>
    <w:rsid w:val="00CB20D3"/>
    <w:rsid w:val="00D05C71"/>
    <w:rsid w:val="00D67064"/>
    <w:rsid w:val="00DE7451"/>
    <w:rsid w:val="00DF5FEF"/>
    <w:rsid w:val="00E028A0"/>
    <w:rsid w:val="00E37448"/>
    <w:rsid w:val="00E565B0"/>
    <w:rsid w:val="00E643A2"/>
    <w:rsid w:val="00E76EFA"/>
    <w:rsid w:val="00F6663B"/>
    <w:rsid w:val="00F71A77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093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56DC-E6A6-4E9B-B6D0-4F5234CF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2018-06-29T10:01:00Z</dcterms:created>
  <dcterms:modified xsi:type="dcterms:W3CDTF">2022-07-14T12:15:00Z</dcterms:modified>
</cp:coreProperties>
</file>