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1B5B5C" w14:textId="5AE0F7BE" w:rsidR="00156040" w:rsidRPr="004B7C4A" w:rsidRDefault="009A4528" w:rsidP="00156040">
      <w:pPr>
        <w:tabs>
          <w:tab w:val="left" w:pos="2410"/>
        </w:tabs>
        <w:suppressAutoHyphens/>
        <w:rPr>
          <w:rFonts w:ascii="Verdana" w:hAnsi="Verdana"/>
          <w:color w:val="4A1C00"/>
          <w:sz w:val="48"/>
          <w:szCs w:val="48"/>
          <w:lang w:val="de-DE"/>
        </w:rPr>
      </w:pPr>
      <w:r w:rsidRPr="004B7C4A">
        <w:rPr>
          <w:rFonts w:ascii="Verdana" w:hAnsi="Verdana"/>
          <w:color w:val="4A1C00"/>
          <w:sz w:val="48"/>
          <w:szCs w:val="48"/>
          <w:lang w:val="de-DE"/>
        </w:rPr>
        <w:t xml:space="preserve">COMPACT </w:t>
      </w:r>
      <w:r w:rsidR="00502392" w:rsidRPr="004B7C4A">
        <w:rPr>
          <w:rFonts w:ascii="Verdana" w:hAnsi="Verdana"/>
          <w:color w:val="4A1C00"/>
          <w:sz w:val="48"/>
          <w:szCs w:val="48"/>
          <w:lang w:val="de-DE"/>
        </w:rPr>
        <w:t>VENTO</w:t>
      </w:r>
    </w:p>
    <w:p w14:paraId="6A8CABF7" w14:textId="48845060" w:rsidR="00163D77" w:rsidRPr="00A34356" w:rsidRDefault="00751A67" w:rsidP="009A4528">
      <w:pPr>
        <w:tabs>
          <w:tab w:val="left" w:pos="2410"/>
        </w:tabs>
        <w:suppressAutoHyphens/>
        <w:rPr>
          <w:rFonts w:ascii="Verdana" w:hAnsi="Verdana"/>
          <w:sz w:val="16"/>
          <w:szCs w:val="16"/>
          <w:lang w:val="de-DE"/>
        </w:rPr>
      </w:pPr>
      <w:r w:rsidRPr="00A34356">
        <w:rPr>
          <w:rFonts w:ascii="Verdana" w:hAnsi="Verdana"/>
          <w:sz w:val="16"/>
          <w:szCs w:val="16"/>
          <w:lang w:val="de-DE"/>
        </w:rPr>
        <w:t>Der Compact VENTO ist der Ultra Low Temperatur Heizkörper, der Ihnen dank seiner modulierenden Steuerung und integrierten Ventilatoren auch bei sehr niedrigen Temperaturen einen angenehmen Heizkomfort bietet.</w:t>
      </w:r>
      <w:r w:rsidR="00D72618" w:rsidRPr="00A34356">
        <w:rPr>
          <w:rFonts w:ascii="Verdana" w:hAnsi="Verdana"/>
          <w:sz w:val="16"/>
          <w:szCs w:val="16"/>
          <w:lang w:val="de-DE"/>
        </w:rPr>
        <w:t xml:space="preserve"> </w:t>
      </w:r>
      <w:r w:rsidRPr="00A34356">
        <w:rPr>
          <w:rFonts w:ascii="Verdana" w:hAnsi="Verdana"/>
          <w:sz w:val="16"/>
          <w:szCs w:val="16"/>
          <w:lang w:val="de-DE"/>
        </w:rPr>
        <w:t>Der große Vorteil dieses Modells ist, dass die Ventilatoren vollautomatisch gesteuert werden. Dieser Heizkörper wurde auch speziell für die Verwendung in Kombination mit erneuerbaren Energiequellen wie einer Wärmepumpe entwickelt. Darüber hinaus kann der VENTO in Kombination mit einer Wärmepumpe nicht</w:t>
      </w:r>
      <w:r w:rsidR="00D36290" w:rsidRPr="00A34356">
        <w:rPr>
          <w:rFonts w:ascii="Verdana" w:hAnsi="Verdana"/>
          <w:sz w:val="16"/>
          <w:szCs w:val="16"/>
          <w:lang w:val="de-DE"/>
        </w:rPr>
        <w:t>-</w:t>
      </w:r>
      <w:r w:rsidRPr="00A34356">
        <w:rPr>
          <w:rFonts w:ascii="Verdana" w:hAnsi="Verdana"/>
          <w:sz w:val="16"/>
          <w:szCs w:val="16"/>
          <w:lang w:val="de-DE"/>
        </w:rPr>
        <w:t>kondensierend Kühlen.</w:t>
      </w:r>
    </w:p>
    <w:p w14:paraId="31AE10E0" w14:textId="77777777" w:rsidR="00F6221A" w:rsidRPr="00751A67" w:rsidRDefault="00F6221A" w:rsidP="00F6221A">
      <w:pPr>
        <w:tabs>
          <w:tab w:val="left" w:pos="2410"/>
        </w:tabs>
        <w:suppressAutoHyphens/>
        <w:rPr>
          <w:rFonts w:ascii="Verdana" w:hAnsi="Verdana"/>
          <w:sz w:val="16"/>
          <w:szCs w:val="16"/>
          <w:lang w:val="de-DE"/>
        </w:rPr>
      </w:pPr>
    </w:p>
    <w:p w14:paraId="46731B63" w14:textId="6E7DD195" w:rsidR="007B19A1" w:rsidRPr="00D36290" w:rsidRDefault="009A4528" w:rsidP="007B19A1">
      <w:pPr>
        <w:tabs>
          <w:tab w:val="left" w:pos="2410"/>
        </w:tabs>
        <w:suppressAutoHyphens/>
        <w:ind w:left="2410" w:hanging="2410"/>
        <w:rPr>
          <w:rFonts w:ascii="Verdana" w:hAnsi="Verdana"/>
          <w:sz w:val="16"/>
          <w:szCs w:val="16"/>
          <w:lang w:val="de-DE"/>
        </w:rPr>
      </w:pPr>
      <w:r w:rsidRPr="00D36290">
        <w:rPr>
          <w:rFonts w:ascii="Verdana" w:hAnsi="Verdana"/>
          <w:sz w:val="16"/>
          <w:szCs w:val="16"/>
          <w:lang w:val="de-DE"/>
        </w:rPr>
        <w:t>Produ</w:t>
      </w:r>
      <w:r w:rsidR="00751A67" w:rsidRPr="00D36290">
        <w:rPr>
          <w:rFonts w:ascii="Verdana" w:hAnsi="Verdana"/>
          <w:sz w:val="16"/>
          <w:szCs w:val="16"/>
          <w:lang w:val="de-DE"/>
        </w:rPr>
        <w:t>k</w:t>
      </w:r>
      <w:r w:rsidRPr="00D36290">
        <w:rPr>
          <w:rFonts w:ascii="Verdana" w:hAnsi="Verdana"/>
          <w:sz w:val="16"/>
          <w:szCs w:val="16"/>
          <w:lang w:val="de-DE"/>
        </w:rPr>
        <w:t>t:</w:t>
      </w:r>
      <w:r w:rsidRPr="00D36290">
        <w:rPr>
          <w:rFonts w:ascii="Verdana" w:hAnsi="Verdana"/>
          <w:sz w:val="16"/>
          <w:szCs w:val="16"/>
          <w:lang w:val="de-DE"/>
        </w:rPr>
        <w:tab/>
      </w:r>
      <w:r w:rsidR="00D36290" w:rsidRPr="00D36290">
        <w:rPr>
          <w:rFonts w:ascii="Verdana" w:hAnsi="Verdana"/>
          <w:sz w:val="16"/>
          <w:szCs w:val="16"/>
          <w:lang w:val="de-DE"/>
        </w:rPr>
        <w:t>Ultra Low Temperatur Heizkörper mit integrierten</w:t>
      </w:r>
      <w:r w:rsidR="00D36290">
        <w:rPr>
          <w:rFonts w:ascii="Verdana" w:hAnsi="Verdana"/>
          <w:sz w:val="16"/>
          <w:szCs w:val="16"/>
          <w:lang w:val="de-DE"/>
        </w:rPr>
        <w:t xml:space="preserve"> Ventilatoren</w:t>
      </w:r>
      <w:r w:rsidR="00D36290" w:rsidRPr="00D36290">
        <w:rPr>
          <w:rFonts w:ascii="Verdana" w:hAnsi="Verdana"/>
          <w:sz w:val="16"/>
          <w:szCs w:val="16"/>
          <w:lang w:val="de-DE"/>
        </w:rPr>
        <w:t xml:space="preserve"> </w:t>
      </w:r>
      <w:r w:rsidR="00D36290" w:rsidRPr="002447BC">
        <w:rPr>
          <w:rFonts w:ascii="Verdana" w:hAnsi="Verdana"/>
          <w:sz w:val="16"/>
          <w:szCs w:val="16"/>
          <w:lang w:val="de-DE"/>
        </w:rPr>
        <w:t xml:space="preserve">für </w:t>
      </w:r>
      <w:r w:rsidR="002447BC" w:rsidRPr="002447BC">
        <w:rPr>
          <w:rFonts w:ascii="Verdana" w:hAnsi="Verdana"/>
          <w:sz w:val="16"/>
          <w:szCs w:val="16"/>
          <w:lang w:val="de-DE"/>
        </w:rPr>
        <w:t>verstärkt</w:t>
      </w:r>
      <w:r w:rsidR="00D36290" w:rsidRPr="002447BC">
        <w:rPr>
          <w:rFonts w:ascii="Verdana" w:hAnsi="Verdana"/>
          <w:sz w:val="16"/>
          <w:szCs w:val="16"/>
          <w:lang w:val="de-DE"/>
        </w:rPr>
        <w:t>e Konvektion</w:t>
      </w:r>
    </w:p>
    <w:p w14:paraId="525FBDE0" w14:textId="259EB1E0" w:rsidR="009A4528" w:rsidRPr="00D36290" w:rsidRDefault="00D36290" w:rsidP="009A4528">
      <w:pPr>
        <w:tabs>
          <w:tab w:val="left" w:pos="2410"/>
        </w:tabs>
        <w:suppressAutoHyphens/>
        <w:ind w:left="2410" w:hanging="2410"/>
        <w:rPr>
          <w:rFonts w:ascii="Verdana" w:hAnsi="Verdana"/>
          <w:sz w:val="16"/>
          <w:szCs w:val="16"/>
          <w:lang w:val="de-DE"/>
        </w:rPr>
      </w:pPr>
      <w:r w:rsidRPr="00005FAB">
        <w:rPr>
          <w:rFonts w:ascii="Verdana" w:hAnsi="Verdana"/>
          <w:sz w:val="16"/>
          <w:szCs w:val="16"/>
          <w:lang w:val="de-DE"/>
        </w:rPr>
        <w:t>Verarbeitung:</w:t>
      </w:r>
      <w:r w:rsidR="009A4528" w:rsidRPr="00D36290">
        <w:rPr>
          <w:rFonts w:ascii="Verdana" w:hAnsi="Verdana"/>
          <w:sz w:val="16"/>
          <w:szCs w:val="16"/>
          <w:lang w:val="de-DE"/>
        </w:rPr>
        <w:tab/>
      </w:r>
      <w:r w:rsidRPr="00005FAB">
        <w:rPr>
          <w:rFonts w:ascii="Verdana" w:hAnsi="Verdana"/>
          <w:sz w:val="16"/>
          <w:szCs w:val="16"/>
          <w:lang w:val="de-DE"/>
        </w:rPr>
        <w:t>Abdeckgitter und Seitenverkleidungen</w:t>
      </w:r>
    </w:p>
    <w:p w14:paraId="14C69D80" w14:textId="2AADE86C" w:rsidR="00440385" w:rsidRPr="00D36290" w:rsidRDefault="00D36290" w:rsidP="00440385">
      <w:pPr>
        <w:tabs>
          <w:tab w:val="left" w:pos="2410"/>
        </w:tabs>
        <w:suppressAutoHyphens/>
        <w:ind w:left="2410" w:hanging="2410"/>
        <w:rPr>
          <w:rFonts w:ascii="Verdana" w:hAnsi="Verdana"/>
          <w:sz w:val="16"/>
          <w:szCs w:val="16"/>
          <w:lang w:val="de-DE"/>
        </w:rPr>
      </w:pPr>
      <w:r w:rsidRPr="00D36290">
        <w:rPr>
          <w:rFonts w:ascii="Verdana" w:hAnsi="Verdana"/>
          <w:sz w:val="16"/>
          <w:szCs w:val="16"/>
          <w:lang w:val="de-DE"/>
        </w:rPr>
        <w:t>Vormontiert</w:t>
      </w:r>
      <w:r w:rsidR="00440385" w:rsidRPr="00D36290">
        <w:rPr>
          <w:rFonts w:ascii="Verdana" w:hAnsi="Verdana"/>
          <w:sz w:val="16"/>
          <w:szCs w:val="16"/>
          <w:lang w:val="de-DE"/>
        </w:rPr>
        <w:t>:</w:t>
      </w:r>
      <w:r w:rsidR="00440385" w:rsidRPr="00D36290">
        <w:rPr>
          <w:rFonts w:ascii="Verdana" w:hAnsi="Verdana"/>
          <w:sz w:val="16"/>
          <w:szCs w:val="16"/>
          <w:lang w:val="de-DE"/>
        </w:rPr>
        <w:tab/>
      </w:r>
      <w:r w:rsidR="00EC1471" w:rsidRPr="00D36290">
        <w:rPr>
          <w:rFonts w:ascii="Verdana" w:hAnsi="Verdana"/>
          <w:sz w:val="16"/>
          <w:szCs w:val="16"/>
          <w:lang w:val="de-DE"/>
        </w:rPr>
        <w:t>v</w:t>
      </w:r>
      <w:r w:rsidR="00EC1471" w:rsidRPr="005B0B30">
        <w:rPr>
          <w:rFonts w:ascii="Verdana" w:hAnsi="Verdana"/>
          <w:sz w:val="16"/>
          <w:szCs w:val="16"/>
          <w:lang w:val="de-DE"/>
        </w:rPr>
        <w:t>ol</w:t>
      </w:r>
      <w:r w:rsidR="00996DC7" w:rsidRPr="005B0B30">
        <w:rPr>
          <w:rFonts w:ascii="Verdana" w:hAnsi="Verdana"/>
          <w:sz w:val="16"/>
          <w:szCs w:val="16"/>
          <w:lang w:val="de-DE"/>
        </w:rPr>
        <w:t>l</w:t>
      </w:r>
      <w:r w:rsidR="00EC1471" w:rsidRPr="00D36290">
        <w:rPr>
          <w:rFonts w:ascii="Verdana" w:hAnsi="Verdana"/>
          <w:sz w:val="16"/>
          <w:szCs w:val="16"/>
          <w:lang w:val="de-DE"/>
        </w:rPr>
        <w:t xml:space="preserve">automatische </w:t>
      </w:r>
      <w:r w:rsidR="00996DC7" w:rsidRPr="005B0B30">
        <w:rPr>
          <w:rFonts w:ascii="Verdana" w:hAnsi="Verdana"/>
          <w:sz w:val="16"/>
          <w:szCs w:val="16"/>
          <w:lang w:val="de-DE"/>
        </w:rPr>
        <w:t>V</w:t>
      </w:r>
      <w:r w:rsidR="00440385" w:rsidRPr="005B0B30">
        <w:rPr>
          <w:rFonts w:ascii="Verdana" w:hAnsi="Verdana"/>
          <w:sz w:val="16"/>
          <w:szCs w:val="16"/>
          <w:lang w:val="de-DE"/>
        </w:rPr>
        <w:t>entilatoren</w:t>
      </w:r>
    </w:p>
    <w:p w14:paraId="3E042167" w14:textId="6B169297" w:rsidR="009A4528" w:rsidRPr="00D36290" w:rsidRDefault="00D36290" w:rsidP="009A4528">
      <w:pPr>
        <w:tabs>
          <w:tab w:val="left" w:pos="2410"/>
        </w:tabs>
        <w:suppressAutoHyphens/>
        <w:ind w:left="2410" w:hanging="2410"/>
        <w:rPr>
          <w:rFonts w:ascii="Verdana" w:hAnsi="Verdana"/>
          <w:sz w:val="16"/>
          <w:szCs w:val="16"/>
          <w:lang w:val="de-DE"/>
        </w:rPr>
      </w:pPr>
      <w:r w:rsidRPr="00D36290">
        <w:rPr>
          <w:rFonts w:ascii="Verdana" w:hAnsi="Verdana"/>
          <w:sz w:val="16"/>
          <w:szCs w:val="16"/>
          <w:lang w:val="de-DE"/>
        </w:rPr>
        <w:t>Mitgeliefert</w:t>
      </w:r>
      <w:r w:rsidR="009A4528" w:rsidRPr="00D36290">
        <w:rPr>
          <w:rFonts w:ascii="Verdana" w:hAnsi="Verdana"/>
          <w:sz w:val="16"/>
          <w:szCs w:val="16"/>
          <w:lang w:val="de-DE"/>
        </w:rPr>
        <w:t>:</w:t>
      </w:r>
      <w:r w:rsidR="009A4528" w:rsidRPr="00D36290">
        <w:rPr>
          <w:rFonts w:ascii="Verdana" w:hAnsi="Verdana"/>
          <w:sz w:val="16"/>
          <w:szCs w:val="16"/>
          <w:lang w:val="de-DE"/>
        </w:rPr>
        <w:tab/>
      </w:r>
      <w:r w:rsidR="005A1DD0">
        <w:rPr>
          <w:rFonts w:ascii="Verdana" w:hAnsi="Verdana"/>
          <w:sz w:val="16"/>
          <w:szCs w:val="16"/>
          <w:lang w:val="de-DE"/>
        </w:rPr>
        <w:t>AC</w:t>
      </w:r>
      <w:r w:rsidR="0037413C">
        <w:rPr>
          <w:rFonts w:ascii="Verdana" w:hAnsi="Verdana"/>
          <w:sz w:val="16"/>
          <w:szCs w:val="16"/>
          <w:lang w:val="de-DE"/>
        </w:rPr>
        <w:t>/DC</w:t>
      </w:r>
      <w:r w:rsidR="005A1DD0">
        <w:rPr>
          <w:rFonts w:ascii="Verdana" w:hAnsi="Verdana"/>
          <w:sz w:val="16"/>
          <w:szCs w:val="16"/>
          <w:lang w:val="de-DE"/>
        </w:rPr>
        <w:t xml:space="preserve"> </w:t>
      </w:r>
      <w:r w:rsidR="005A1DD0" w:rsidRPr="00756B46">
        <w:rPr>
          <w:rFonts w:ascii="Verdana" w:hAnsi="Verdana"/>
          <w:sz w:val="16"/>
          <w:szCs w:val="16"/>
          <w:lang w:val="de-DE"/>
        </w:rPr>
        <w:t xml:space="preserve">Adapter </w:t>
      </w:r>
      <w:r w:rsidR="005A1DD0">
        <w:rPr>
          <w:rFonts w:ascii="Verdana" w:hAnsi="Verdana"/>
          <w:sz w:val="16"/>
          <w:szCs w:val="16"/>
          <w:lang w:val="de-DE"/>
        </w:rPr>
        <w:t>240</w:t>
      </w:r>
      <w:r w:rsidR="00713DDE">
        <w:rPr>
          <w:rFonts w:ascii="Verdana" w:hAnsi="Verdana"/>
          <w:sz w:val="16"/>
          <w:szCs w:val="16"/>
          <w:lang w:val="de-DE"/>
        </w:rPr>
        <w:t xml:space="preserve"> </w:t>
      </w:r>
      <w:r w:rsidR="005A1DD0">
        <w:rPr>
          <w:rFonts w:ascii="Verdana" w:hAnsi="Verdana"/>
          <w:sz w:val="16"/>
          <w:szCs w:val="16"/>
          <w:lang w:val="de-DE"/>
        </w:rPr>
        <w:t>V</w:t>
      </w:r>
      <w:r w:rsidR="0037413C">
        <w:rPr>
          <w:rFonts w:ascii="Verdana" w:hAnsi="Verdana"/>
          <w:sz w:val="16"/>
          <w:szCs w:val="16"/>
          <w:lang w:val="de-DE"/>
        </w:rPr>
        <w:t>/</w:t>
      </w:r>
      <w:r w:rsidR="005A1DD0">
        <w:rPr>
          <w:rFonts w:ascii="Verdana" w:hAnsi="Verdana"/>
          <w:sz w:val="16"/>
          <w:szCs w:val="16"/>
          <w:lang w:val="de-DE"/>
        </w:rPr>
        <w:t>12</w:t>
      </w:r>
      <w:r w:rsidR="00713DDE">
        <w:rPr>
          <w:rFonts w:ascii="Verdana" w:hAnsi="Verdana"/>
          <w:sz w:val="16"/>
          <w:szCs w:val="16"/>
          <w:lang w:val="de-DE"/>
        </w:rPr>
        <w:t xml:space="preserve"> </w:t>
      </w:r>
      <w:r w:rsidR="005A1DD0">
        <w:rPr>
          <w:rFonts w:ascii="Verdana" w:hAnsi="Verdana"/>
          <w:sz w:val="16"/>
          <w:szCs w:val="16"/>
          <w:lang w:val="de-DE"/>
        </w:rPr>
        <w:t xml:space="preserve">V </w:t>
      </w:r>
      <w:r w:rsidRPr="00D36290">
        <w:rPr>
          <w:rFonts w:ascii="Verdana" w:hAnsi="Verdana"/>
          <w:sz w:val="16"/>
          <w:szCs w:val="16"/>
          <w:lang w:val="de-DE"/>
        </w:rPr>
        <w:t xml:space="preserve">mit </w:t>
      </w:r>
      <w:r w:rsidR="00992B3E">
        <w:rPr>
          <w:rFonts w:ascii="Verdana" w:hAnsi="Verdana"/>
          <w:sz w:val="16"/>
          <w:szCs w:val="16"/>
          <w:lang w:val="de-DE"/>
        </w:rPr>
        <w:t>1,5</w:t>
      </w:r>
      <w:r w:rsidR="00E47A7A">
        <w:rPr>
          <w:rFonts w:ascii="Verdana" w:hAnsi="Verdana"/>
          <w:sz w:val="16"/>
          <w:szCs w:val="16"/>
          <w:lang w:val="de-DE"/>
        </w:rPr>
        <w:t xml:space="preserve"> </w:t>
      </w:r>
      <w:r w:rsidR="00992B3E">
        <w:rPr>
          <w:rFonts w:ascii="Verdana" w:hAnsi="Verdana"/>
          <w:sz w:val="16"/>
          <w:szCs w:val="16"/>
          <w:lang w:val="de-DE"/>
        </w:rPr>
        <w:t xml:space="preserve">m </w:t>
      </w:r>
      <w:r w:rsidRPr="00D36290">
        <w:rPr>
          <w:rFonts w:ascii="Verdana" w:hAnsi="Verdana"/>
          <w:sz w:val="16"/>
          <w:szCs w:val="16"/>
          <w:lang w:val="de-DE"/>
        </w:rPr>
        <w:t>Netzkabel</w:t>
      </w:r>
      <w:r w:rsidR="006F4C71" w:rsidRPr="00D36290">
        <w:rPr>
          <w:rFonts w:ascii="Verdana" w:hAnsi="Verdana"/>
          <w:sz w:val="16"/>
          <w:szCs w:val="16"/>
          <w:lang w:val="de-DE"/>
        </w:rPr>
        <w:t xml:space="preserve">, </w:t>
      </w:r>
      <w:r w:rsidR="00E009D6" w:rsidRPr="00E009D6">
        <w:rPr>
          <w:rFonts w:ascii="Verdana" w:hAnsi="Verdana"/>
          <w:sz w:val="16"/>
          <w:szCs w:val="16"/>
          <w:lang w:val="de-DE"/>
        </w:rPr>
        <w:t xml:space="preserve">VDI-Konsolen mit Aushebesicherung, </w:t>
      </w:r>
      <w:r w:rsidRPr="00005FAB">
        <w:rPr>
          <w:rFonts w:ascii="Verdana" w:hAnsi="Verdana"/>
          <w:sz w:val="16"/>
          <w:szCs w:val="16"/>
          <w:lang w:val="de-DE"/>
        </w:rPr>
        <w:t>Schrauben, Dübel, Entlüftungs-</w:t>
      </w:r>
      <w:r w:rsidR="007B62D9">
        <w:rPr>
          <w:rFonts w:ascii="Verdana" w:hAnsi="Verdana"/>
          <w:sz w:val="16"/>
          <w:szCs w:val="16"/>
          <w:lang w:val="de-DE"/>
        </w:rPr>
        <w:t xml:space="preserve"> und</w:t>
      </w:r>
      <w:r w:rsidRPr="00005FAB">
        <w:rPr>
          <w:rFonts w:ascii="Verdana" w:hAnsi="Verdana"/>
          <w:sz w:val="16"/>
          <w:szCs w:val="16"/>
          <w:lang w:val="de-DE"/>
        </w:rPr>
        <w:t xml:space="preserve"> Blindstopfen und Montageanleitung</w:t>
      </w:r>
    </w:p>
    <w:p w14:paraId="06E868C7" w14:textId="7BBF2F32" w:rsidR="00897B0D" w:rsidRPr="00996DC7" w:rsidRDefault="00D36290" w:rsidP="00897B0D">
      <w:pPr>
        <w:tabs>
          <w:tab w:val="left" w:pos="2410"/>
        </w:tabs>
        <w:suppressAutoHyphens/>
        <w:ind w:left="2410" w:hanging="2410"/>
        <w:rPr>
          <w:rFonts w:ascii="Verdana" w:hAnsi="Verdana"/>
          <w:sz w:val="16"/>
          <w:szCs w:val="16"/>
          <w:lang w:val="de-DE"/>
        </w:rPr>
      </w:pPr>
      <w:r w:rsidRPr="00996DC7">
        <w:rPr>
          <w:rFonts w:ascii="Verdana" w:hAnsi="Verdana"/>
          <w:sz w:val="16"/>
          <w:szCs w:val="16"/>
          <w:lang w:val="de-DE"/>
        </w:rPr>
        <w:t>Steuerung</w:t>
      </w:r>
      <w:r w:rsidR="00897B0D" w:rsidRPr="00996DC7">
        <w:rPr>
          <w:rFonts w:ascii="Verdana" w:hAnsi="Verdana"/>
          <w:sz w:val="16"/>
          <w:szCs w:val="16"/>
          <w:lang w:val="de-DE"/>
        </w:rPr>
        <w:t>:</w:t>
      </w:r>
      <w:r w:rsidR="00897B0D" w:rsidRPr="00996DC7">
        <w:rPr>
          <w:rFonts w:ascii="Verdana" w:hAnsi="Verdana"/>
          <w:sz w:val="16"/>
          <w:szCs w:val="16"/>
          <w:lang w:val="de-DE"/>
        </w:rPr>
        <w:tab/>
      </w:r>
      <w:r w:rsidR="007C17EF" w:rsidRPr="007C17EF">
        <w:rPr>
          <w:rFonts w:ascii="Verdana" w:hAnsi="Verdana"/>
          <w:sz w:val="16"/>
          <w:szCs w:val="16"/>
          <w:lang w:val="de-DE"/>
        </w:rPr>
        <w:t>vollautomatische, modulierende Steuerung. Beim einstecken des Steckers springen die Ventilatoren kurzzeitig an zur Überprüfung ihrer Funktion. Im normalen Betrieb starten die Ventilatoren sobald die Unterseite eine bestimmte Zeit lang warm ist. Dies dauert 10 bis 30 Minuten.</w:t>
      </w:r>
    </w:p>
    <w:p w14:paraId="1AC40E69" w14:textId="345D718E" w:rsidR="00D36290" w:rsidRPr="00D36290" w:rsidRDefault="00D36290" w:rsidP="00D27AE3">
      <w:pPr>
        <w:tabs>
          <w:tab w:val="left" w:pos="2410"/>
        </w:tabs>
        <w:suppressAutoHyphens/>
        <w:ind w:left="2410" w:hanging="2410"/>
        <w:rPr>
          <w:rFonts w:ascii="Verdana" w:hAnsi="Verdana"/>
          <w:sz w:val="16"/>
          <w:szCs w:val="16"/>
          <w:lang w:val="de-DE"/>
        </w:rPr>
      </w:pPr>
      <w:r w:rsidRPr="00D36290">
        <w:rPr>
          <w:rFonts w:ascii="Verdana" w:hAnsi="Verdana"/>
          <w:sz w:val="16"/>
          <w:szCs w:val="16"/>
          <w:lang w:val="de-DE"/>
        </w:rPr>
        <w:t>Kühlung</w:t>
      </w:r>
      <w:r w:rsidR="004B0F0E" w:rsidRPr="00D36290">
        <w:rPr>
          <w:rFonts w:ascii="Verdana" w:hAnsi="Verdana"/>
          <w:sz w:val="16"/>
          <w:szCs w:val="16"/>
          <w:lang w:val="de-DE"/>
        </w:rPr>
        <w:t>:</w:t>
      </w:r>
      <w:r w:rsidR="004B0F0E" w:rsidRPr="00D36290">
        <w:rPr>
          <w:rFonts w:ascii="Verdana" w:hAnsi="Verdana"/>
          <w:sz w:val="16"/>
          <w:szCs w:val="16"/>
          <w:lang w:val="de-DE"/>
        </w:rPr>
        <w:tab/>
      </w:r>
      <w:r w:rsidR="00185C6B" w:rsidRPr="00185C6B">
        <w:rPr>
          <w:rFonts w:ascii="Verdana" w:hAnsi="Verdana"/>
          <w:sz w:val="16"/>
          <w:szCs w:val="16"/>
          <w:lang w:val="de-DE"/>
        </w:rPr>
        <w:t>in Kombination mit einer Wärmepumpe. Die Vorlauftemperatur muss über dem Taupunkt bleiben. Für eine optimale Kühlung muss die Wasserführung durch den Heizkörper umgekehrt werden, und muss der Heizkörper mit dem optionalen Thermostatkopf T2142 mit integrierter Kühlmodus ausgestattet sein.</w:t>
      </w:r>
    </w:p>
    <w:p w14:paraId="3879ED36" w14:textId="694561B1" w:rsidR="00D27AE3" w:rsidRPr="00941324" w:rsidRDefault="00532FC8" w:rsidP="00D27AE3">
      <w:pPr>
        <w:tabs>
          <w:tab w:val="left" w:pos="2410"/>
        </w:tabs>
        <w:suppressAutoHyphens/>
        <w:ind w:left="2410" w:hanging="2410"/>
        <w:rPr>
          <w:rFonts w:ascii="Verdana" w:hAnsi="Verdana"/>
          <w:sz w:val="16"/>
          <w:szCs w:val="16"/>
          <w:lang w:val="de-DE"/>
        </w:rPr>
      </w:pPr>
      <w:r w:rsidRPr="00532FC8">
        <w:rPr>
          <w:rFonts w:ascii="Verdana" w:hAnsi="Verdana"/>
          <w:sz w:val="16"/>
          <w:szCs w:val="16"/>
          <w:lang w:val="de-DE"/>
        </w:rPr>
        <w:t>Geräuschdruck</w:t>
      </w:r>
      <w:r w:rsidR="00D27AE3" w:rsidRPr="00941324">
        <w:rPr>
          <w:rFonts w:ascii="Verdana" w:hAnsi="Verdana"/>
          <w:sz w:val="16"/>
          <w:szCs w:val="16"/>
          <w:lang w:val="de-DE"/>
        </w:rPr>
        <w:t>:</w:t>
      </w:r>
      <w:r w:rsidR="00D27AE3" w:rsidRPr="00941324">
        <w:rPr>
          <w:rFonts w:ascii="Verdana" w:hAnsi="Verdana"/>
          <w:sz w:val="16"/>
          <w:szCs w:val="16"/>
          <w:lang w:val="de-DE"/>
        </w:rPr>
        <w:tab/>
        <w:t xml:space="preserve">max. 32 dB(A) </w:t>
      </w:r>
      <w:r w:rsidR="00941324" w:rsidRPr="00941324">
        <w:rPr>
          <w:rFonts w:ascii="Verdana" w:hAnsi="Verdana"/>
          <w:sz w:val="16"/>
          <w:szCs w:val="16"/>
          <w:lang w:val="de-DE"/>
        </w:rPr>
        <w:t xml:space="preserve">in einem Abstand von 1 Meter für einen Heizkörper mit einer </w:t>
      </w:r>
      <w:r w:rsidR="00C95EF7">
        <w:rPr>
          <w:rFonts w:ascii="Verdana" w:hAnsi="Verdana"/>
          <w:sz w:val="16"/>
          <w:szCs w:val="16"/>
          <w:lang w:val="de-DE"/>
        </w:rPr>
        <w:t>Baul</w:t>
      </w:r>
      <w:r w:rsidR="00941324" w:rsidRPr="00941324">
        <w:rPr>
          <w:rFonts w:ascii="Verdana" w:hAnsi="Verdana"/>
          <w:sz w:val="16"/>
          <w:szCs w:val="16"/>
          <w:lang w:val="de-DE"/>
        </w:rPr>
        <w:t>änge von 1</w:t>
      </w:r>
      <w:r w:rsidR="00E47A7A">
        <w:rPr>
          <w:rFonts w:ascii="Verdana" w:hAnsi="Verdana"/>
          <w:sz w:val="16"/>
          <w:szCs w:val="16"/>
          <w:lang w:val="de-DE"/>
        </w:rPr>
        <w:t>.</w:t>
      </w:r>
      <w:r w:rsidR="00941324" w:rsidRPr="00941324">
        <w:rPr>
          <w:rFonts w:ascii="Verdana" w:hAnsi="Verdana"/>
          <w:sz w:val="16"/>
          <w:szCs w:val="16"/>
          <w:lang w:val="de-DE"/>
        </w:rPr>
        <w:t xml:space="preserve">000 mm und einer </w:t>
      </w:r>
      <w:r w:rsidR="00C95EF7">
        <w:rPr>
          <w:rFonts w:ascii="Verdana" w:hAnsi="Verdana"/>
          <w:sz w:val="16"/>
          <w:szCs w:val="16"/>
          <w:lang w:val="de-DE"/>
        </w:rPr>
        <w:t>Bauh</w:t>
      </w:r>
      <w:r w:rsidR="00941324" w:rsidRPr="00941324">
        <w:rPr>
          <w:rFonts w:ascii="Verdana" w:hAnsi="Verdana"/>
          <w:sz w:val="16"/>
          <w:szCs w:val="16"/>
          <w:lang w:val="de-DE"/>
        </w:rPr>
        <w:t>öhe von 600 mm</w:t>
      </w:r>
    </w:p>
    <w:p w14:paraId="1E4910BB" w14:textId="77777777" w:rsidR="00941324" w:rsidRPr="00005FAB" w:rsidRDefault="00941324" w:rsidP="00941324">
      <w:pPr>
        <w:tabs>
          <w:tab w:val="left" w:pos="2410"/>
        </w:tabs>
        <w:suppressAutoHyphens/>
        <w:rPr>
          <w:rFonts w:ascii="Verdana" w:hAnsi="Verdana"/>
          <w:sz w:val="16"/>
          <w:szCs w:val="16"/>
          <w:lang w:val="de-DE"/>
        </w:rPr>
      </w:pPr>
      <w:r w:rsidRPr="00005FAB">
        <w:rPr>
          <w:rFonts w:ascii="Verdana" w:hAnsi="Verdana"/>
          <w:sz w:val="16"/>
          <w:szCs w:val="16"/>
          <w:lang w:val="de-DE"/>
        </w:rPr>
        <w:t>Anschlüsse:</w:t>
      </w:r>
      <w:r w:rsidRPr="00005FAB">
        <w:rPr>
          <w:rFonts w:ascii="Verdana" w:hAnsi="Verdana"/>
          <w:sz w:val="16"/>
          <w:szCs w:val="16"/>
          <w:lang w:val="de-DE"/>
        </w:rPr>
        <w:tab/>
        <w:t>4 x ½" Innengewinde</w:t>
      </w:r>
    </w:p>
    <w:p w14:paraId="7413A594" w14:textId="77777777" w:rsidR="00941324" w:rsidRPr="00005FAB" w:rsidRDefault="00941324" w:rsidP="00941324">
      <w:pPr>
        <w:tabs>
          <w:tab w:val="left" w:pos="2410"/>
        </w:tabs>
        <w:suppressAutoHyphens/>
        <w:rPr>
          <w:rFonts w:ascii="Verdana" w:hAnsi="Verdana"/>
          <w:sz w:val="16"/>
          <w:szCs w:val="16"/>
          <w:lang w:val="de-DE"/>
        </w:rPr>
      </w:pPr>
      <w:r w:rsidRPr="00005FAB">
        <w:rPr>
          <w:rFonts w:ascii="Verdana" w:hAnsi="Verdana"/>
          <w:sz w:val="16"/>
          <w:szCs w:val="16"/>
          <w:lang w:val="de-DE"/>
        </w:rPr>
        <w:t>Befestigungslaschen:</w:t>
      </w:r>
      <w:r w:rsidRPr="00005FAB">
        <w:rPr>
          <w:rFonts w:ascii="Verdana" w:hAnsi="Verdana"/>
          <w:sz w:val="16"/>
          <w:szCs w:val="16"/>
          <w:lang w:val="de-DE"/>
        </w:rPr>
        <w:tab/>
        <w:t>2 Paar bis 1.600 mm und 3 Paar ab 1.800 mm</w:t>
      </w:r>
    </w:p>
    <w:p w14:paraId="30C42231" w14:textId="77777777" w:rsidR="00941324" w:rsidRPr="00005FAB" w:rsidRDefault="00941324" w:rsidP="00941324">
      <w:pPr>
        <w:tabs>
          <w:tab w:val="left" w:pos="2410"/>
        </w:tabs>
        <w:suppressAutoHyphens/>
        <w:ind w:left="2410" w:hanging="2410"/>
        <w:rPr>
          <w:rFonts w:ascii="Verdana" w:hAnsi="Verdana"/>
          <w:sz w:val="16"/>
          <w:szCs w:val="16"/>
          <w:lang w:val="de-DE"/>
        </w:rPr>
      </w:pPr>
      <w:r w:rsidRPr="00005FAB">
        <w:rPr>
          <w:rFonts w:ascii="Verdana" w:hAnsi="Verdana"/>
          <w:sz w:val="16"/>
          <w:szCs w:val="16"/>
          <w:lang w:val="de-DE"/>
        </w:rPr>
        <w:t>Verpackung:</w:t>
      </w:r>
      <w:r w:rsidRPr="00005FAB">
        <w:rPr>
          <w:rFonts w:ascii="Verdana" w:hAnsi="Verdana"/>
          <w:sz w:val="16"/>
          <w:szCs w:val="16"/>
          <w:lang w:val="de-DE"/>
        </w:rPr>
        <w:tab/>
        <w:t>Alle unsere Heizkörper werden in einer strapazierfähigen Verpackung aus hochwertigem Karton und Schutzfolie ausgeliefert. Auf dem Etikett sind die Merkmale des Heizkörpers angegeben: Typ - Bauhöhe - Baulänge.</w:t>
      </w:r>
    </w:p>
    <w:p w14:paraId="6F607C5A" w14:textId="3AEE116C" w:rsidR="00941324" w:rsidRPr="00005FAB" w:rsidRDefault="00941324" w:rsidP="00941324">
      <w:pPr>
        <w:tabs>
          <w:tab w:val="left" w:pos="2410"/>
        </w:tabs>
        <w:suppressAutoHyphens/>
        <w:ind w:left="2410" w:hanging="2410"/>
        <w:rPr>
          <w:rFonts w:ascii="Verdana" w:hAnsi="Verdana"/>
          <w:sz w:val="16"/>
          <w:szCs w:val="16"/>
          <w:lang w:val="de-DE"/>
        </w:rPr>
      </w:pPr>
      <w:r w:rsidRPr="00005FAB">
        <w:rPr>
          <w:rFonts w:ascii="Verdana" w:hAnsi="Verdana"/>
          <w:sz w:val="16"/>
          <w:szCs w:val="16"/>
          <w:lang w:val="de-DE"/>
        </w:rPr>
        <w:t>Garantie:</w:t>
      </w:r>
      <w:r w:rsidRPr="00005FAB">
        <w:rPr>
          <w:rFonts w:ascii="Verdana" w:hAnsi="Verdana"/>
          <w:sz w:val="16"/>
          <w:szCs w:val="16"/>
          <w:lang w:val="de-DE"/>
        </w:rPr>
        <w:tab/>
      </w:r>
      <w:r w:rsidR="004F0219" w:rsidRPr="004F0219">
        <w:rPr>
          <w:rFonts w:ascii="Verdana" w:hAnsi="Verdana"/>
          <w:sz w:val="16"/>
          <w:szCs w:val="16"/>
          <w:lang w:val="de-DE"/>
        </w:rPr>
        <w:t>Die gesetzlichen Konformitätsrechte des Käufers bleiben gemäß dem anwendbaren nationalen Recht uneingeschränkt bestehen. Die aktuellen Garantiebedingungen sind unter folgender Adresse verfügbar: www.henrad.eu/de/garantiebedingungen.</w:t>
      </w:r>
    </w:p>
    <w:p w14:paraId="638F7EA1" w14:textId="42C9968D" w:rsidR="00941324" w:rsidRPr="00005FAB" w:rsidRDefault="00941324" w:rsidP="00941324">
      <w:pPr>
        <w:tabs>
          <w:tab w:val="left" w:pos="2410"/>
        </w:tabs>
        <w:suppressAutoHyphens/>
        <w:ind w:left="2410" w:hanging="2410"/>
        <w:rPr>
          <w:rFonts w:ascii="Verdana" w:hAnsi="Verdana"/>
          <w:sz w:val="16"/>
          <w:szCs w:val="16"/>
          <w:lang w:val="de-DE"/>
        </w:rPr>
      </w:pPr>
      <w:r w:rsidRPr="00005FAB">
        <w:rPr>
          <w:rFonts w:ascii="Verdana" w:hAnsi="Verdana"/>
          <w:sz w:val="16"/>
          <w:szCs w:val="16"/>
          <w:lang w:val="de-DE"/>
        </w:rPr>
        <w:t>Lackierungsverfahren:</w:t>
      </w:r>
      <w:r w:rsidRPr="00005FAB">
        <w:rPr>
          <w:rFonts w:ascii="Verdana" w:hAnsi="Verdana"/>
          <w:sz w:val="16"/>
          <w:szCs w:val="16"/>
          <w:lang w:val="de-DE"/>
        </w:rPr>
        <w:tab/>
        <w:t xml:space="preserve">Alle Heizkörper sind entfettet, eisenphosphatiert, </w:t>
      </w:r>
      <w:r w:rsidRPr="005B0B30">
        <w:rPr>
          <w:rFonts w:ascii="Verdana" w:hAnsi="Verdana"/>
          <w:sz w:val="16"/>
          <w:szCs w:val="16"/>
          <w:lang w:val="de-DE"/>
        </w:rPr>
        <w:t>im kataphoretische</w:t>
      </w:r>
      <w:r w:rsidR="00996DC7" w:rsidRPr="005B0B30">
        <w:rPr>
          <w:rFonts w:ascii="Verdana" w:hAnsi="Verdana"/>
          <w:sz w:val="16"/>
          <w:szCs w:val="16"/>
          <w:lang w:val="de-DE"/>
        </w:rPr>
        <w:t>n</w:t>
      </w:r>
      <w:r w:rsidR="00996DC7">
        <w:rPr>
          <w:rFonts w:ascii="Verdana" w:hAnsi="Verdana"/>
          <w:sz w:val="16"/>
          <w:szCs w:val="16"/>
          <w:lang w:val="de-DE"/>
        </w:rPr>
        <w:t xml:space="preserve"> </w:t>
      </w:r>
      <w:r w:rsidRPr="00005FAB">
        <w:rPr>
          <w:rFonts w:ascii="Verdana" w:hAnsi="Verdana"/>
          <w:sz w:val="16"/>
          <w:szCs w:val="16"/>
          <w:lang w:val="de-DE"/>
        </w:rPr>
        <w:t>Elektrotauchverfahren grundiert und standardmäßig im Farbton Henrad weiß 9016 pulverbeschichtet.</w:t>
      </w:r>
    </w:p>
    <w:p w14:paraId="12F9E319" w14:textId="77777777" w:rsidR="00941324" w:rsidRPr="00005FAB" w:rsidRDefault="00941324" w:rsidP="00941324">
      <w:pPr>
        <w:tabs>
          <w:tab w:val="left" w:pos="2410"/>
        </w:tabs>
        <w:suppressAutoHyphens/>
        <w:ind w:left="2410" w:hanging="2410"/>
        <w:rPr>
          <w:rFonts w:ascii="Verdana" w:hAnsi="Verdana"/>
          <w:sz w:val="16"/>
          <w:szCs w:val="16"/>
          <w:lang w:val="de-DE"/>
        </w:rPr>
      </w:pPr>
      <w:r w:rsidRPr="00005FAB">
        <w:rPr>
          <w:rFonts w:ascii="Verdana" w:hAnsi="Verdana"/>
          <w:sz w:val="16"/>
          <w:szCs w:val="16"/>
          <w:lang w:val="de-DE"/>
        </w:rPr>
        <w:t>Farben:</w:t>
      </w:r>
      <w:r w:rsidRPr="00005FAB">
        <w:rPr>
          <w:rFonts w:ascii="Verdana" w:hAnsi="Verdana"/>
          <w:sz w:val="16"/>
          <w:szCs w:val="16"/>
          <w:lang w:val="de-DE"/>
        </w:rPr>
        <w:tab/>
        <w:t>Henrad weiß 9016. Auf Wunsch in 35 anderen Henrad-Farben oder weitere rund 200 RAL-Farben.</w:t>
      </w:r>
    </w:p>
    <w:p w14:paraId="77EC7133" w14:textId="77777777" w:rsidR="00941324" w:rsidRPr="00996DC7" w:rsidRDefault="00941324" w:rsidP="009A4528">
      <w:pPr>
        <w:tabs>
          <w:tab w:val="left" w:pos="2410"/>
        </w:tabs>
        <w:suppressAutoHyphens/>
        <w:ind w:left="2410" w:hanging="2410"/>
        <w:rPr>
          <w:rFonts w:ascii="Verdana" w:hAnsi="Verdana"/>
          <w:sz w:val="16"/>
          <w:szCs w:val="16"/>
          <w:lang w:val="de-DE"/>
        </w:rPr>
      </w:pPr>
      <w:r w:rsidRPr="00996DC7">
        <w:rPr>
          <w:rFonts w:ascii="Verdana" w:hAnsi="Verdana"/>
          <w:sz w:val="16"/>
          <w:szCs w:val="16"/>
          <w:lang w:val="de-DE"/>
        </w:rPr>
        <w:t>Betriebsüberdruck:</w:t>
      </w:r>
      <w:r w:rsidRPr="00996DC7">
        <w:rPr>
          <w:rFonts w:ascii="Verdana" w:hAnsi="Verdana"/>
          <w:sz w:val="16"/>
          <w:szCs w:val="16"/>
          <w:lang w:val="de-DE"/>
        </w:rPr>
        <w:tab/>
        <w:t>max. 10 bar (Werksprüfdruck 13 bar)</w:t>
      </w:r>
    </w:p>
    <w:p w14:paraId="42B8C106" w14:textId="037C9891" w:rsidR="009A4528" w:rsidRPr="00941324" w:rsidRDefault="009A4528" w:rsidP="009A4528">
      <w:pPr>
        <w:tabs>
          <w:tab w:val="left" w:pos="2410"/>
        </w:tabs>
        <w:suppressAutoHyphens/>
        <w:ind w:left="2410" w:hanging="2410"/>
        <w:rPr>
          <w:rFonts w:ascii="Verdana" w:hAnsi="Verdana"/>
          <w:sz w:val="16"/>
          <w:szCs w:val="16"/>
          <w:lang w:val="de-DE"/>
        </w:rPr>
      </w:pPr>
      <w:r w:rsidRPr="00941324">
        <w:rPr>
          <w:rFonts w:ascii="Verdana" w:hAnsi="Verdana"/>
          <w:sz w:val="16"/>
          <w:szCs w:val="16"/>
          <w:lang w:val="de-DE"/>
        </w:rPr>
        <w:t>M</w:t>
      </w:r>
      <w:r w:rsidR="006F109D" w:rsidRPr="00941324">
        <w:rPr>
          <w:rFonts w:ascii="Verdana" w:hAnsi="Verdana"/>
          <w:sz w:val="16"/>
          <w:szCs w:val="16"/>
          <w:lang w:val="de-DE"/>
        </w:rPr>
        <w:t>in</w:t>
      </w:r>
      <w:r w:rsidR="00E4625E" w:rsidRPr="00941324">
        <w:rPr>
          <w:rFonts w:ascii="Verdana" w:hAnsi="Verdana"/>
          <w:sz w:val="16"/>
          <w:szCs w:val="16"/>
          <w:lang w:val="de-DE"/>
        </w:rPr>
        <w:t>/</w:t>
      </w:r>
      <w:r w:rsidR="00E02A71" w:rsidRPr="00941324">
        <w:rPr>
          <w:rFonts w:ascii="Verdana" w:hAnsi="Verdana"/>
          <w:sz w:val="16"/>
          <w:szCs w:val="16"/>
          <w:lang w:val="de-DE"/>
        </w:rPr>
        <w:t xml:space="preserve">max </w:t>
      </w:r>
      <w:r w:rsidR="00941324" w:rsidRPr="00941324">
        <w:rPr>
          <w:rFonts w:ascii="Verdana" w:hAnsi="Verdana"/>
          <w:sz w:val="16"/>
          <w:szCs w:val="16"/>
          <w:lang w:val="de-DE"/>
        </w:rPr>
        <w:t>Arbeitstemperatur</w:t>
      </w:r>
      <w:r w:rsidRPr="00941324">
        <w:rPr>
          <w:rFonts w:ascii="Verdana" w:hAnsi="Verdana"/>
          <w:sz w:val="16"/>
          <w:szCs w:val="16"/>
          <w:lang w:val="de-DE"/>
        </w:rPr>
        <w:t>:</w:t>
      </w:r>
      <w:r w:rsidRPr="00941324">
        <w:rPr>
          <w:rFonts w:ascii="Verdana" w:hAnsi="Verdana"/>
          <w:sz w:val="16"/>
          <w:szCs w:val="16"/>
          <w:lang w:val="de-DE"/>
        </w:rPr>
        <w:tab/>
      </w:r>
      <w:r w:rsidR="00E4625E" w:rsidRPr="00941324">
        <w:rPr>
          <w:rFonts w:ascii="Verdana" w:hAnsi="Verdana"/>
          <w:sz w:val="16"/>
          <w:szCs w:val="16"/>
          <w:lang w:val="de-DE"/>
        </w:rPr>
        <w:t xml:space="preserve">35 – 60 </w:t>
      </w:r>
      <w:r w:rsidRPr="00941324">
        <w:rPr>
          <w:rFonts w:ascii="Verdana" w:hAnsi="Verdana"/>
          <w:sz w:val="16"/>
          <w:szCs w:val="16"/>
          <w:lang w:val="de-DE"/>
        </w:rPr>
        <w:t>°C</w:t>
      </w:r>
    </w:p>
    <w:p w14:paraId="44D1E3D6" w14:textId="1D4480CA" w:rsidR="009A4528" w:rsidRPr="00941324" w:rsidRDefault="00941324" w:rsidP="009A4528">
      <w:pPr>
        <w:tabs>
          <w:tab w:val="left" w:pos="2410"/>
        </w:tabs>
        <w:suppressAutoHyphens/>
        <w:ind w:left="2410" w:hanging="2410"/>
        <w:rPr>
          <w:rFonts w:ascii="Verdana" w:hAnsi="Verdana"/>
          <w:sz w:val="16"/>
          <w:szCs w:val="16"/>
          <w:lang w:val="de-DE"/>
        </w:rPr>
      </w:pPr>
      <w:r w:rsidRPr="00941324">
        <w:rPr>
          <w:rFonts w:ascii="Verdana" w:hAnsi="Verdana"/>
          <w:sz w:val="16"/>
          <w:szCs w:val="16"/>
          <w:lang w:val="de-DE"/>
        </w:rPr>
        <w:t>Norm</w:t>
      </w:r>
      <w:r w:rsidR="009A4528" w:rsidRPr="00941324">
        <w:rPr>
          <w:rFonts w:ascii="Verdana" w:hAnsi="Verdana"/>
          <w:sz w:val="16"/>
          <w:szCs w:val="16"/>
          <w:lang w:val="de-DE"/>
        </w:rPr>
        <w:t>:</w:t>
      </w:r>
      <w:r w:rsidR="009A4528" w:rsidRPr="00941324">
        <w:rPr>
          <w:rFonts w:ascii="Verdana" w:hAnsi="Verdana"/>
          <w:sz w:val="16"/>
          <w:szCs w:val="16"/>
          <w:lang w:val="de-DE"/>
        </w:rPr>
        <w:tab/>
      </w:r>
      <w:r w:rsidRPr="00941324">
        <w:rPr>
          <w:rFonts w:ascii="Verdana" w:hAnsi="Verdana"/>
          <w:sz w:val="16"/>
          <w:szCs w:val="16"/>
          <w:lang w:val="de-DE"/>
        </w:rPr>
        <w:t>nach</w:t>
      </w:r>
      <w:r w:rsidR="009A4528" w:rsidRPr="00941324">
        <w:rPr>
          <w:rFonts w:ascii="Verdana" w:hAnsi="Verdana"/>
          <w:sz w:val="16"/>
          <w:szCs w:val="16"/>
          <w:lang w:val="de-DE"/>
        </w:rPr>
        <w:t xml:space="preserve"> EN</w:t>
      </w:r>
      <w:r w:rsidR="00D12B6F" w:rsidRPr="00941324">
        <w:rPr>
          <w:rFonts w:ascii="Verdana" w:hAnsi="Verdana"/>
          <w:sz w:val="16"/>
          <w:szCs w:val="16"/>
          <w:lang w:val="de-DE"/>
        </w:rPr>
        <w:t xml:space="preserve">16430 </w:t>
      </w:r>
    </w:p>
    <w:p w14:paraId="4B870C60" w14:textId="3FA375FF" w:rsidR="00735074" w:rsidRPr="00941324" w:rsidRDefault="00735074" w:rsidP="00735074">
      <w:pPr>
        <w:tabs>
          <w:tab w:val="left" w:pos="2410"/>
        </w:tabs>
        <w:suppressAutoHyphens/>
        <w:ind w:left="2410" w:hanging="2410"/>
        <w:rPr>
          <w:rFonts w:ascii="Verdana" w:hAnsi="Verdana"/>
          <w:sz w:val="16"/>
          <w:szCs w:val="16"/>
          <w:lang w:val="de-DE"/>
        </w:rPr>
      </w:pPr>
      <w:r w:rsidRPr="00941324">
        <w:rPr>
          <w:rFonts w:ascii="Verdana" w:hAnsi="Verdana"/>
          <w:sz w:val="16"/>
          <w:szCs w:val="16"/>
          <w:lang w:val="de-DE"/>
        </w:rPr>
        <w:t>Max. elektrisch</w:t>
      </w:r>
      <w:r w:rsidR="00146B9F">
        <w:rPr>
          <w:rFonts w:ascii="Verdana" w:hAnsi="Verdana"/>
          <w:sz w:val="16"/>
          <w:szCs w:val="16"/>
          <w:lang w:val="de-DE"/>
        </w:rPr>
        <w:t>e</w:t>
      </w:r>
      <w:r w:rsidRPr="00941324">
        <w:rPr>
          <w:rFonts w:ascii="Verdana" w:hAnsi="Verdana"/>
          <w:sz w:val="16"/>
          <w:szCs w:val="16"/>
          <w:lang w:val="de-DE"/>
        </w:rPr>
        <w:t xml:space="preserve"> </w:t>
      </w:r>
      <w:r w:rsidR="00941324" w:rsidRPr="00941324">
        <w:rPr>
          <w:rFonts w:ascii="Verdana" w:hAnsi="Verdana"/>
          <w:sz w:val="16"/>
          <w:szCs w:val="16"/>
          <w:lang w:val="de-DE"/>
        </w:rPr>
        <w:t>Leistung</w:t>
      </w:r>
      <w:r w:rsidRPr="00941324">
        <w:rPr>
          <w:rFonts w:ascii="Verdana" w:hAnsi="Verdana"/>
          <w:sz w:val="16"/>
          <w:szCs w:val="16"/>
          <w:lang w:val="de-DE"/>
        </w:rPr>
        <w:t>:</w:t>
      </w:r>
      <w:r w:rsidRPr="00941324">
        <w:rPr>
          <w:rFonts w:ascii="Verdana" w:hAnsi="Verdana"/>
          <w:sz w:val="16"/>
          <w:szCs w:val="16"/>
          <w:lang w:val="de-DE"/>
        </w:rPr>
        <w:tab/>
        <w:t>1,2 – 7</w:t>
      </w:r>
      <w:r w:rsidR="00334D07">
        <w:rPr>
          <w:rFonts w:ascii="Verdana" w:hAnsi="Verdana"/>
          <w:sz w:val="16"/>
          <w:szCs w:val="16"/>
          <w:lang w:val="de-DE"/>
        </w:rPr>
        <w:t xml:space="preserve"> </w:t>
      </w:r>
      <w:r w:rsidRPr="00941324">
        <w:rPr>
          <w:rFonts w:ascii="Verdana" w:hAnsi="Verdana"/>
          <w:sz w:val="16"/>
          <w:szCs w:val="16"/>
          <w:lang w:val="de-DE"/>
        </w:rPr>
        <w:t>W</w:t>
      </w:r>
    </w:p>
    <w:p w14:paraId="7A155BA1" w14:textId="292ABC4C" w:rsidR="00E15D41" w:rsidRPr="00941324" w:rsidRDefault="00E15D41" w:rsidP="00E15D41">
      <w:pPr>
        <w:tabs>
          <w:tab w:val="left" w:pos="2410"/>
        </w:tabs>
        <w:suppressAutoHyphens/>
        <w:rPr>
          <w:rFonts w:ascii="Verdana" w:hAnsi="Verdana"/>
          <w:sz w:val="16"/>
          <w:szCs w:val="16"/>
          <w:lang w:val="de-DE"/>
        </w:rPr>
      </w:pPr>
      <w:r w:rsidRPr="00941324">
        <w:rPr>
          <w:rFonts w:ascii="Verdana" w:hAnsi="Verdana"/>
          <w:sz w:val="16"/>
          <w:szCs w:val="16"/>
          <w:lang w:val="de-DE"/>
        </w:rPr>
        <w:t>An</w:t>
      </w:r>
      <w:r w:rsidR="00941324" w:rsidRPr="00941324">
        <w:rPr>
          <w:rFonts w:ascii="Verdana" w:hAnsi="Verdana"/>
          <w:sz w:val="16"/>
          <w:szCs w:val="16"/>
          <w:lang w:val="de-DE"/>
        </w:rPr>
        <w:t>z</w:t>
      </w:r>
      <w:r w:rsidRPr="00941324">
        <w:rPr>
          <w:rFonts w:ascii="Verdana" w:hAnsi="Verdana"/>
          <w:sz w:val="16"/>
          <w:szCs w:val="16"/>
          <w:lang w:val="de-DE"/>
        </w:rPr>
        <w:t>a</w:t>
      </w:r>
      <w:r w:rsidR="00941324" w:rsidRPr="00941324">
        <w:rPr>
          <w:rFonts w:ascii="Verdana" w:hAnsi="Verdana"/>
          <w:sz w:val="16"/>
          <w:szCs w:val="16"/>
          <w:lang w:val="de-DE"/>
        </w:rPr>
        <w:t>h</w:t>
      </w:r>
      <w:r w:rsidRPr="00941324">
        <w:rPr>
          <w:rFonts w:ascii="Verdana" w:hAnsi="Verdana"/>
          <w:sz w:val="16"/>
          <w:szCs w:val="16"/>
          <w:lang w:val="de-DE"/>
        </w:rPr>
        <w:t xml:space="preserve">l </w:t>
      </w:r>
      <w:r w:rsidR="00941324" w:rsidRPr="00941324">
        <w:rPr>
          <w:rFonts w:ascii="Verdana" w:hAnsi="Verdana"/>
          <w:sz w:val="16"/>
          <w:szCs w:val="16"/>
          <w:lang w:val="de-DE"/>
        </w:rPr>
        <w:t>V</w:t>
      </w:r>
      <w:r w:rsidRPr="00941324">
        <w:rPr>
          <w:rFonts w:ascii="Verdana" w:hAnsi="Verdana"/>
          <w:sz w:val="16"/>
          <w:szCs w:val="16"/>
          <w:lang w:val="de-DE"/>
        </w:rPr>
        <w:t>entilatoren:</w:t>
      </w:r>
      <w:r w:rsidRPr="00941324">
        <w:rPr>
          <w:rFonts w:ascii="Verdana" w:hAnsi="Verdana"/>
          <w:sz w:val="16"/>
          <w:szCs w:val="16"/>
          <w:lang w:val="de-DE"/>
        </w:rPr>
        <w:tab/>
        <w:t>4 – 21</w:t>
      </w:r>
    </w:p>
    <w:p w14:paraId="018A6ADB" w14:textId="01839B3D" w:rsidR="009A4528" w:rsidRPr="00996DC7" w:rsidRDefault="009A4528" w:rsidP="009A4528">
      <w:pPr>
        <w:tabs>
          <w:tab w:val="left" w:pos="2410"/>
        </w:tabs>
        <w:suppressAutoHyphens/>
        <w:ind w:left="2410" w:hanging="2410"/>
        <w:rPr>
          <w:rFonts w:ascii="Verdana" w:hAnsi="Verdana"/>
          <w:sz w:val="16"/>
          <w:szCs w:val="16"/>
          <w:lang w:val="de-DE"/>
        </w:rPr>
      </w:pPr>
      <w:r w:rsidRPr="00996DC7">
        <w:rPr>
          <w:rFonts w:ascii="Verdana" w:hAnsi="Verdana"/>
          <w:sz w:val="16"/>
          <w:szCs w:val="16"/>
          <w:lang w:val="de-DE"/>
        </w:rPr>
        <w:t>Typ:</w:t>
      </w:r>
      <w:r w:rsidRPr="00996DC7">
        <w:rPr>
          <w:rFonts w:ascii="Verdana" w:hAnsi="Verdana"/>
          <w:sz w:val="16"/>
          <w:szCs w:val="16"/>
          <w:lang w:val="de-DE"/>
        </w:rPr>
        <w:tab/>
        <w:t xml:space="preserve">22 </w:t>
      </w:r>
    </w:p>
    <w:p w14:paraId="3631F727" w14:textId="1CAAB362" w:rsidR="009A4528" w:rsidRPr="00941324" w:rsidRDefault="00941324" w:rsidP="009A4528">
      <w:pPr>
        <w:tabs>
          <w:tab w:val="left" w:pos="2410"/>
        </w:tabs>
        <w:suppressAutoHyphens/>
        <w:ind w:left="2410" w:hanging="2410"/>
        <w:rPr>
          <w:rFonts w:ascii="Verdana" w:hAnsi="Verdana"/>
          <w:sz w:val="16"/>
          <w:szCs w:val="16"/>
          <w:lang w:val="de-DE"/>
        </w:rPr>
      </w:pPr>
      <w:r w:rsidRPr="00005FAB">
        <w:rPr>
          <w:rFonts w:ascii="Verdana" w:hAnsi="Verdana"/>
          <w:sz w:val="16"/>
          <w:szCs w:val="16"/>
          <w:lang w:val="de-DE"/>
        </w:rPr>
        <w:t>Bauhöhen:</w:t>
      </w:r>
      <w:r w:rsidR="009A4528" w:rsidRPr="00941324">
        <w:rPr>
          <w:rFonts w:ascii="Verdana" w:hAnsi="Verdana"/>
          <w:sz w:val="16"/>
          <w:szCs w:val="16"/>
          <w:lang w:val="de-DE"/>
        </w:rPr>
        <w:tab/>
        <w:t>400 | 600 | 900 mm</w:t>
      </w:r>
    </w:p>
    <w:p w14:paraId="35E3515C" w14:textId="5DDFB906" w:rsidR="009A4528" w:rsidRPr="00941324" w:rsidRDefault="00941324" w:rsidP="009A4528">
      <w:pPr>
        <w:tabs>
          <w:tab w:val="left" w:pos="2410"/>
        </w:tabs>
        <w:suppressAutoHyphens/>
        <w:ind w:left="2410" w:hanging="2410"/>
        <w:rPr>
          <w:rFonts w:ascii="Verdana" w:hAnsi="Verdana"/>
          <w:sz w:val="16"/>
          <w:szCs w:val="16"/>
          <w:lang w:val="de-DE"/>
        </w:rPr>
      </w:pPr>
      <w:r w:rsidRPr="00005FAB">
        <w:rPr>
          <w:rFonts w:ascii="Verdana" w:hAnsi="Verdana"/>
          <w:sz w:val="16"/>
          <w:szCs w:val="16"/>
          <w:lang w:val="de-DE"/>
        </w:rPr>
        <w:t>Baulängen:</w:t>
      </w:r>
      <w:r w:rsidR="009A4528" w:rsidRPr="00941324">
        <w:rPr>
          <w:rFonts w:ascii="Verdana" w:hAnsi="Verdana"/>
          <w:sz w:val="16"/>
          <w:szCs w:val="16"/>
          <w:lang w:val="de-DE"/>
        </w:rPr>
        <w:tab/>
      </w:r>
      <w:r w:rsidR="0024199B" w:rsidRPr="00941324">
        <w:rPr>
          <w:rFonts w:ascii="Verdana" w:hAnsi="Verdana"/>
          <w:sz w:val="16"/>
          <w:szCs w:val="16"/>
          <w:lang w:val="de-DE"/>
        </w:rPr>
        <w:t>5</w:t>
      </w:r>
      <w:r w:rsidR="009A4528" w:rsidRPr="00941324">
        <w:rPr>
          <w:rFonts w:ascii="Verdana" w:hAnsi="Verdana"/>
          <w:sz w:val="16"/>
          <w:szCs w:val="16"/>
          <w:lang w:val="de-DE"/>
        </w:rPr>
        <w:t xml:space="preserve">00 – </w:t>
      </w:r>
      <w:r w:rsidR="0024199B" w:rsidRPr="00941324">
        <w:rPr>
          <w:rFonts w:ascii="Verdana" w:hAnsi="Verdana"/>
          <w:sz w:val="16"/>
          <w:szCs w:val="16"/>
          <w:lang w:val="de-DE"/>
        </w:rPr>
        <w:t>2</w:t>
      </w:r>
      <w:r w:rsidR="009A4528" w:rsidRPr="00941324">
        <w:rPr>
          <w:rFonts w:ascii="Verdana" w:hAnsi="Verdana"/>
          <w:sz w:val="16"/>
          <w:szCs w:val="16"/>
          <w:lang w:val="de-DE"/>
        </w:rPr>
        <w:t>.000 mm</w:t>
      </w:r>
    </w:p>
    <w:p w14:paraId="6CB51295" w14:textId="42DE7EC2" w:rsidR="001D5220" w:rsidRPr="00941324" w:rsidRDefault="00941324" w:rsidP="009A4528">
      <w:pPr>
        <w:tabs>
          <w:tab w:val="left" w:pos="2410"/>
        </w:tabs>
        <w:suppressAutoHyphens/>
        <w:ind w:left="2410" w:hanging="2410"/>
        <w:rPr>
          <w:rFonts w:ascii="Verdana" w:hAnsi="Verdana"/>
          <w:sz w:val="16"/>
          <w:szCs w:val="16"/>
          <w:lang w:val="de-DE"/>
        </w:rPr>
      </w:pPr>
      <w:r w:rsidRPr="00005FAB">
        <w:rPr>
          <w:rFonts w:ascii="Verdana" w:hAnsi="Verdana"/>
          <w:sz w:val="16"/>
          <w:szCs w:val="16"/>
          <w:lang w:val="de-DE"/>
        </w:rPr>
        <w:t>Bautiefe</w:t>
      </w:r>
      <w:r>
        <w:rPr>
          <w:rFonts w:ascii="Verdana" w:hAnsi="Verdana"/>
          <w:sz w:val="16"/>
          <w:szCs w:val="16"/>
          <w:lang w:val="de-DE"/>
        </w:rPr>
        <w:t>:</w:t>
      </w:r>
      <w:r w:rsidR="009A4528" w:rsidRPr="00941324">
        <w:rPr>
          <w:rFonts w:ascii="Verdana" w:hAnsi="Verdana"/>
          <w:sz w:val="16"/>
          <w:szCs w:val="16"/>
          <w:lang w:val="de-DE"/>
        </w:rPr>
        <w:tab/>
        <w:t>1</w:t>
      </w:r>
      <w:r w:rsidR="00E74318" w:rsidRPr="00941324">
        <w:rPr>
          <w:rFonts w:ascii="Verdana" w:hAnsi="Verdana"/>
          <w:sz w:val="16"/>
          <w:szCs w:val="16"/>
          <w:lang w:val="de-DE"/>
        </w:rPr>
        <w:t>00</w:t>
      </w:r>
      <w:r w:rsidR="009A4528" w:rsidRPr="00941324">
        <w:rPr>
          <w:rFonts w:ascii="Verdana" w:hAnsi="Verdana"/>
          <w:sz w:val="16"/>
          <w:szCs w:val="16"/>
          <w:lang w:val="de-DE"/>
        </w:rPr>
        <w:t xml:space="preserve"> mm</w:t>
      </w:r>
    </w:p>
    <w:p w14:paraId="70F8F244" w14:textId="197313F1" w:rsidR="00576E29" w:rsidRPr="00941324" w:rsidRDefault="00576E29" w:rsidP="009A4528">
      <w:pPr>
        <w:tabs>
          <w:tab w:val="left" w:pos="2410"/>
        </w:tabs>
        <w:suppressAutoHyphens/>
        <w:ind w:left="2410" w:hanging="2410"/>
        <w:rPr>
          <w:rFonts w:ascii="Verdana" w:hAnsi="Verdana"/>
          <w:sz w:val="16"/>
          <w:szCs w:val="16"/>
          <w:lang w:val="de-DE"/>
        </w:rPr>
      </w:pPr>
    </w:p>
    <w:sectPr w:rsidR="00576E29" w:rsidRPr="00941324" w:rsidSect="00156040">
      <w:pgSz w:w="11906" w:h="16838"/>
      <w:pgMar w:top="993" w:right="991"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C349CA" w14:textId="77777777" w:rsidR="00252B28" w:rsidRDefault="00252B28" w:rsidP="00AD4C15">
      <w:pPr>
        <w:spacing w:after="0" w:line="240" w:lineRule="auto"/>
      </w:pPr>
      <w:r>
        <w:separator/>
      </w:r>
    </w:p>
  </w:endnote>
  <w:endnote w:type="continuationSeparator" w:id="0">
    <w:p w14:paraId="14E77D34" w14:textId="77777777" w:rsidR="00252B28" w:rsidRDefault="00252B28" w:rsidP="00AD4C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Light">
    <w:panose1 w:val="020B0302040200020203"/>
    <w:charset w:val="00"/>
    <w:family w:val="swiss"/>
    <w:pitch w:val="variable"/>
    <w:sig w:usb0="00000003" w:usb1="00000000" w:usb2="00000000" w:usb3="00000000" w:csb0="00000001" w:csb1="00000000"/>
  </w:font>
  <w:font w:name="Segoe">
    <w:panose1 w:val="020B0502040200020203"/>
    <w:charset w:val="00"/>
    <w:family w:val="swiss"/>
    <w:pitch w:val="variable"/>
    <w:sig w:usb0="00000087" w:usb1="00000000" w:usb2="00000000" w:usb3="00000000" w:csb0="0000009B"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8AB2DC" w14:textId="77777777" w:rsidR="00252B28" w:rsidRDefault="00252B28" w:rsidP="00AD4C15">
      <w:pPr>
        <w:spacing w:after="0" w:line="240" w:lineRule="auto"/>
      </w:pPr>
      <w:r>
        <w:separator/>
      </w:r>
    </w:p>
  </w:footnote>
  <w:footnote w:type="continuationSeparator" w:id="0">
    <w:p w14:paraId="02A8C80F" w14:textId="77777777" w:rsidR="00252B28" w:rsidRDefault="00252B28" w:rsidP="00AD4C1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3932"/>
    <w:rsid w:val="00002991"/>
    <w:rsid w:val="00013FC1"/>
    <w:rsid w:val="00021223"/>
    <w:rsid w:val="00023F84"/>
    <w:rsid w:val="00036921"/>
    <w:rsid w:val="00041B7A"/>
    <w:rsid w:val="00063EE8"/>
    <w:rsid w:val="00064364"/>
    <w:rsid w:val="00077E6D"/>
    <w:rsid w:val="000855F6"/>
    <w:rsid w:val="000A5D0B"/>
    <w:rsid w:val="000A6419"/>
    <w:rsid w:val="000B5EBB"/>
    <w:rsid w:val="000B6098"/>
    <w:rsid w:val="000C7274"/>
    <w:rsid w:val="000C7738"/>
    <w:rsid w:val="000D018D"/>
    <w:rsid w:val="000E10FE"/>
    <w:rsid w:val="00106605"/>
    <w:rsid w:val="00124A8C"/>
    <w:rsid w:val="00134A98"/>
    <w:rsid w:val="0013539A"/>
    <w:rsid w:val="0014139F"/>
    <w:rsid w:val="001419BA"/>
    <w:rsid w:val="00146B9F"/>
    <w:rsid w:val="00146C1B"/>
    <w:rsid w:val="001550A6"/>
    <w:rsid w:val="00156040"/>
    <w:rsid w:val="00163D77"/>
    <w:rsid w:val="00166F36"/>
    <w:rsid w:val="001700CA"/>
    <w:rsid w:val="00185C6B"/>
    <w:rsid w:val="001D2832"/>
    <w:rsid w:val="001D5220"/>
    <w:rsid w:val="001E7CC6"/>
    <w:rsid w:val="0021794F"/>
    <w:rsid w:val="002211D8"/>
    <w:rsid w:val="00224089"/>
    <w:rsid w:val="00224C20"/>
    <w:rsid w:val="00225578"/>
    <w:rsid w:val="00230E70"/>
    <w:rsid w:val="0024199B"/>
    <w:rsid w:val="00242288"/>
    <w:rsid w:val="002447BC"/>
    <w:rsid w:val="00252B28"/>
    <w:rsid w:val="0027423A"/>
    <w:rsid w:val="002758CA"/>
    <w:rsid w:val="00277A1F"/>
    <w:rsid w:val="00282156"/>
    <w:rsid w:val="002B40BD"/>
    <w:rsid w:val="002C3945"/>
    <w:rsid w:val="002C6A3A"/>
    <w:rsid w:val="002E3F18"/>
    <w:rsid w:val="002F4E19"/>
    <w:rsid w:val="0032244A"/>
    <w:rsid w:val="00325BAF"/>
    <w:rsid w:val="00334D07"/>
    <w:rsid w:val="003511B9"/>
    <w:rsid w:val="00354E51"/>
    <w:rsid w:val="00355749"/>
    <w:rsid w:val="00356888"/>
    <w:rsid w:val="00360FFA"/>
    <w:rsid w:val="0037413C"/>
    <w:rsid w:val="003915FB"/>
    <w:rsid w:val="003A5FF7"/>
    <w:rsid w:val="003C15E3"/>
    <w:rsid w:val="003C2724"/>
    <w:rsid w:val="003C40C7"/>
    <w:rsid w:val="003F2AF8"/>
    <w:rsid w:val="00400C51"/>
    <w:rsid w:val="00422C03"/>
    <w:rsid w:val="00430D82"/>
    <w:rsid w:val="00432047"/>
    <w:rsid w:val="00440385"/>
    <w:rsid w:val="00456F46"/>
    <w:rsid w:val="0046476B"/>
    <w:rsid w:val="00465824"/>
    <w:rsid w:val="00466AEA"/>
    <w:rsid w:val="00473FF4"/>
    <w:rsid w:val="00480990"/>
    <w:rsid w:val="004B0F0E"/>
    <w:rsid w:val="004B3722"/>
    <w:rsid w:val="004B7C4A"/>
    <w:rsid w:val="004D27AF"/>
    <w:rsid w:val="004D706E"/>
    <w:rsid w:val="004E3761"/>
    <w:rsid w:val="004F0219"/>
    <w:rsid w:val="00500A84"/>
    <w:rsid w:val="00502392"/>
    <w:rsid w:val="00517EDD"/>
    <w:rsid w:val="005221E5"/>
    <w:rsid w:val="00532FC8"/>
    <w:rsid w:val="005465EC"/>
    <w:rsid w:val="00554692"/>
    <w:rsid w:val="00566A99"/>
    <w:rsid w:val="005706DB"/>
    <w:rsid w:val="00576E29"/>
    <w:rsid w:val="0058234E"/>
    <w:rsid w:val="005A1DD0"/>
    <w:rsid w:val="005A796E"/>
    <w:rsid w:val="005B0B30"/>
    <w:rsid w:val="005E2B69"/>
    <w:rsid w:val="005E2C5D"/>
    <w:rsid w:val="005E384B"/>
    <w:rsid w:val="00611F8B"/>
    <w:rsid w:val="006246A8"/>
    <w:rsid w:val="00625FC3"/>
    <w:rsid w:val="0063081C"/>
    <w:rsid w:val="006329F3"/>
    <w:rsid w:val="00642F1D"/>
    <w:rsid w:val="00656829"/>
    <w:rsid w:val="00657B4E"/>
    <w:rsid w:val="00663010"/>
    <w:rsid w:val="00674502"/>
    <w:rsid w:val="006757DD"/>
    <w:rsid w:val="00680DE3"/>
    <w:rsid w:val="00682536"/>
    <w:rsid w:val="00692F1A"/>
    <w:rsid w:val="00697208"/>
    <w:rsid w:val="006A1004"/>
    <w:rsid w:val="006B0057"/>
    <w:rsid w:val="006B1293"/>
    <w:rsid w:val="006B1AA6"/>
    <w:rsid w:val="006B4A30"/>
    <w:rsid w:val="006B65EC"/>
    <w:rsid w:val="006D0DBD"/>
    <w:rsid w:val="006D3835"/>
    <w:rsid w:val="006E456A"/>
    <w:rsid w:val="006F109D"/>
    <w:rsid w:val="006F4C71"/>
    <w:rsid w:val="00704317"/>
    <w:rsid w:val="00713DDE"/>
    <w:rsid w:val="00723F5E"/>
    <w:rsid w:val="00735074"/>
    <w:rsid w:val="00744284"/>
    <w:rsid w:val="0074554A"/>
    <w:rsid w:val="00751A67"/>
    <w:rsid w:val="00770BBE"/>
    <w:rsid w:val="007904D9"/>
    <w:rsid w:val="007A002C"/>
    <w:rsid w:val="007A5FBF"/>
    <w:rsid w:val="007B19A1"/>
    <w:rsid w:val="007B2136"/>
    <w:rsid w:val="007B62D9"/>
    <w:rsid w:val="007C17EF"/>
    <w:rsid w:val="007D68D0"/>
    <w:rsid w:val="00802889"/>
    <w:rsid w:val="00806295"/>
    <w:rsid w:val="00823956"/>
    <w:rsid w:val="0082767A"/>
    <w:rsid w:val="008829B5"/>
    <w:rsid w:val="00882C83"/>
    <w:rsid w:val="00896594"/>
    <w:rsid w:val="00897B0D"/>
    <w:rsid w:val="008B6EF1"/>
    <w:rsid w:val="008E3157"/>
    <w:rsid w:val="008E47E6"/>
    <w:rsid w:val="009255B6"/>
    <w:rsid w:val="00941099"/>
    <w:rsid w:val="00941324"/>
    <w:rsid w:val="00945838"/>
    <w:rsid w:val="009505EE"/>
    <w:rsid w:val="00964C8B"/>
    <w:rsid w:val="00977DF0"/>
    <w:rsid w:val="00984C1B"/>
    <w:rsid w:val="009867C1"/>
    <w:rsid w:val="009917FD"/>
    <w:rsid w:val="00992526"/>
    <w:rsid w:val="00992B3E"/>
    <w:rsid w:val="00995CB9"/>
    <w:rsid w:val="00996DC7"/>
    <w:rsid w:val="009A36D8"/>
    <w:rsid w:val="009A3AF6"/>
    <w:rsid w:val="009A4528"/>
    <w:rsid w:val="009E18C7"/>
    <w:rsid w:val="00A30275"/>
    <w:rsid w:val="00A33939"/>
    <w:rsid w:val="00A34356"/>
    <w:rsid w:val="00A66031"/>
    <w:rsid w:val="00A67F27"/>
    <w:rsid w:val="00A956C0"/>
    <w:rsid w:val="00A972DD"/>
    <w:rsid w:val="00AB3D29"/>
    <w:rsid w:val="00AC1E60"/>
    <w:rsid w:val="00AC741A"/>
    <w:rsid w:val="00AD1BEA"/>
    <w:rsid w:val="00AD4C15"/>
    <w:rsid w:val="00AF16AD"/>
    <w:rsid w:val="00B10BC5"/>
    <w:rsid w:val="00B202D3"/>
    <w:rsid w:val="00B215A7"/>
    <w:rsid w:val="00B24C57"/>
    <w:rsid w:val="00B9027A"/>
    <w:rsid w:val="00BA0105"/>
    <w:rsid w:val="00BB38FD"/>
    <w:rsid w:val="00BD1658"/>
    <w:rsid w:val="00BD6E48"/>
    <w:rsid w:val="00BE451E"/>
    <w:rsid w:val="00BF684D"/>
    <w:rsid w:val="00C243C1"/>
    <w:rsid w:val="00C3611C"/>
    <w:rsid w:val="00C43039"/>
    <w:rsid w:val="00C55EE4"/>
    <w:rsid w:val="00C66390"/>
    <w:rsid w:val="00C73932"/>
    <w:rsid w:val="00C91886"/>
    <w:rsid w:val="00C95EF7"/>
    <w:rsid w:val="00CA0351"/>
    <w:rsid w:val="00CB504F"/>
    <w:rsid w:val="00CF2192"/>
    <w:rsid w:val="00D05C71"/>
    <w:rsid w:val="00D12B6F"/>
    <w:rsid w:val="00D134F4"/>
    <w:rsid w:val="00D168CD"/>
    <w:rsid w:val="00D27AE3"/>
    <w:rsid w:val="00D36290"/>
    <w:rsid w:val="00D410F3"/>
    <w:rsid w:val="00D43FA3"/>
    <w:rsid w:val="00D72474"/>
    <w:rsid w:val="00D72618"/>
    <w:rsid w:val="00D85A48"/>
    <w:rsid w:val="00D866B6"/>
    <w:rsid w:val="00D91118"/>
    <w:rsid w:val="00DD43D5"/>
    <w:rsid w:val="00DE6CBE"/>
    <w:rsid w:val="00DE7451"/>
    <w:rsid w:val="00DF5FEF"/>
    <w:rsid w:val="00DF73DB"/>
    <w:rsid w:val="00E009D6"/>
    <w:rsid w:val="00E028A0"/>
    <w:rsid w:val="00E02A71"/>
    <w:rsid w:val="00E063D4"/>
    <w:rsid w:val="00E11295"/>
    <w:rsid w:val="00E15D41"/>
    <w:rsid w:val="00E33628"/>
    <w:rsid w:val="00E34BC9"/>
    <w:rsid w:val="00E36D66"/>
    <w:rsid w:val="00E4625E"/>
    <w:rsid w:val="00E47A7A"/>
    <w:rsid w:val="00E565B0"/>
    <w:rsid w:val="00E643A2"/>
    <w:rsid w:val="00E74318"/>
    <w:rsid w:val="00E76EFA"/>
    <w:rsid w:val="00EA59C3"/>
    <w:rsid w:val="00EB0497"/>
    <w:rsid w:val="00EB3A04"/>
    <w:rsid w:val="00EB5050"/>
    <w:rsid w:val="00EB5895"/>
    <w:rsid w:val="00EC1471"/>
    <w:rsid w:val="00EC3B62"/>
    <w:rsid w:val="00EC7BA9"/>
    <w:rsid w:val="00EE5707"/>
    <w:rsid w:val="00F037B4"/>
    <w:rsid w:val="00F16A43"/>
    <w:rsid w:val="00F22AD7"/>
    <w:rsid w:val="00F27F6B"/>
    <w:rsid w:val="00F33060"/>
    <w:rsid w:val="00F34597"/>
    <w:rsid w:val="00F6221A"/>
    <w:rsid w:val="00F6663B"/>
    <w:rsid w:val="00F71366"/>
    <w:rsid w:val="00F85C7C"/>
    <w:rsid w:val="00F90D7C"/>
    <w:rsid w:val="00FB2FCA"/>
    <w:rsid w:val="00FD15B3"/>
    <w:rsid w:val="00FD783F"/>
    <w:rsid w:val="00FE4887"/>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7A4124"/>
  <w15:chartTrackingRefBased/>
  <w15:docId w15:val="{30F3986C-F555-4407-9B41-C58D812A94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C73932"/>
    <w:pPr>
      <w:autoSpaceDE w:val="0"/>
      <w:autoSpaceDN w:val="0"/>
      <w:adjustRightInd w:val="0"/>
      <w:spacing w:after="0" w:line="288" w:lineRule="auto"/>
      <w:textAlignment w:val="center"/>
    </w:pPr>
    <w:rPr>
      <w:rFonts w:ascii="Segoe Light" w:hAnsi="Segoe Light"/>
      <w:color w:val="000000"/>
      <w:sz w:val="24"/>
      <w:szCs w:val="24"/>
      <w:lang w:val="en-GB"/>
    </w:rPr>
  </w:style>
  <w:style w:type="character" w:customStyle="1" w:styleId="H01T1-benaming-ECO">
    <w:name w:val="H01T1-benaming - ECO"/>
    <w:uiPriority w:val="99"/>
    <w:rsid w:val="00C73932"/>
    <w:rPr>
      <w:rFonts w:ascii="Segoe Light" w:hAnsi="Segoe Light" w:cs="Segoe Light"/>
      <w:caps/>
      <w:color w:val="5EBA46"/>
      <w:sz w:val="48"/>
      <w:szCs w:val="48"/>
    </w:rPr>
  </w:style>
  <w:style w:type="character" w:customStyle="1" w:styleId="H03b-bestek-textnormal">
    <w:name w:val="H03b-bestek-text normal"/>
    <w:uiPriority w:val="99"/>
    <w:rsid w:val="00C73932"/>
    <w:rPr>
      <w:rFonts w:ascii="Segoe" w:hAnsi="Segoe" w:cs="Segoe"/>
      <w:color w:val="626366"/>
      <w:sz w:val="18"/>
      <w:szCs w:val="18"/>
    </w:rPr>
  </w:style>
  <w:style w:type="character" w:customStyle="1" w:styleId="H03a-bestek-title">
    <w:name w:val="H03a-bestek-title"/>
    <w:basedOn w:val="H03b-bestek-textnormal"/>
    <w:uiPriority w:val="99"/>
    <w:rsid w:val="00C73932"/>
    <w:rPr>
      <w:rFonts w:ascii="Segoe" w:hAnsi="Segoe" w:cs="Segoe"/>
      <w:color w:val="626366"/>
      <w:sz w:val="21"/>
      <w:szCs w:val="21"/>
    </w:rPr>
  </w:style>
  <w:style w:type="paragraph" w:styleId="Header">
    <w:name w:val="header"/>
    <w:basedOn w:val="Normal"/>
    <w:link w:val="HeaderChar"/>
    <w:uiPriority w:val="99"/>
    <w:unhideWhenUsed/>
    <w:rsid w:val="00AD4C15"/>
    <w:pPr>
      <w:tabs>
        <w:tab w:val="center" w:pos="4536"/>
        <w:tab w:val="right" w:pos="9072"/>
      </w:tabs>
      <w:spacing w:after="0" w:line="240" w:lineRule="auto"/>
    </w:pPr>
  </w:style>
  <w:style w:type="character" w:customStyle="1" w:styleId="HeaderChar">
    <w:name w:val="Header Char"/>
    <w:basedOn w:val="DefaultParagraphFont"/>
    <w:link w:val="Header"/>
    <w:uiPriority w:val="99"/>
    <w:rsid w:val="00AD4C15"/>
  </w:style>
  <w:style w:type="paragraph" w:styleId="Footer">
    <w:name w:val="footer"/>
    <w:basedOn w:val="Normal"/>
    <w:link w:val="FooterChar"/>
    <w:uiPriority w:val="99"/>
    <w:unhideWhenUsed/>
    <w:rsid w:val="00AD4C15"/>
    <w:pPr>
      <w:tabs>
        <w:tab w:val="center" w:pos="4536"/>
        <w:tab w:val="right" w:pos="9072"/>
      </w:tabs>
      <w:spacing w:after="0" w:line="240" w:lineRule="auto"/>
    </w:pPr>
  </w:style>
  <w:style w:type="character" w:customStyle="1" w:styleId="FooterChar">
    <w:name w:val="Footer Char"/>
    <w:basedOn w:val="DefaultParagraphFont"/>
    <w:link w:val="Footer"/>
    <w:uiPriority w:val="99"/>
    <w:rsid w:val="00AD4C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2808318">
      <w:bodyDiv w:val="1"/>
      <w:marLeft w:val="0"/>
      <w:marRight w:val="0"/>
      <w:marTop w:val="0"/>
      <w:marBottom w:val="0"/>
      <w:divBdr>
        <w:top w:val="none" w:sz="0" w:space="0" w:color="auto"/>
        <w:left w:val="none" w:sz="0" w:space="0" w:color="auto"/>
        <w:bottom w:val="none" w:sz="0" w:space="0" w:color="auto"/>
        <w:right w:val="none" w:sz="0" w:space="0" w:color="auto"/>
      </w:divBdr>
    </w:div>
    <w:div w:id="1489327462">
      <w:bodyDiv w:val="1"/>
      <w:marLeft w:val="0"/>
      <w:marRight w:val="0"/>
      <w:marTop w:val="0"/>
      <w:marBottom w:val="0"/>
      <w:divBdr>
        <w:top w:val="none" w:sz="0" w:space="0" w:color="auto"/>
        <w:left w:val="none" w:sz="0" w:space="0" w:color="auto"/>
        <w:bottom w:val="none" w:sz="0" w:space="0" w:color="auto"/>
        <w:right w:val="none" w:sz="0" w:space="0" w:color="auto"/>
      </w:divBdr>
    </w:div>
    <w:div w:id="1731266354">
      <w:bodyDiv w:val="1"/>
      <w:marLeft w:val="0"/>
      <w:marRight w:val="0"/>
      <w:marTop w:val="0"/>
      <w:marBottom w:val="0"/>
      <w:divBdr>
        <w:top w:val="none" w:sz="0" w:space="0" w:color="auto"/>
        <w:left w:val="none" w:sz="0" w:space="0" w:color="auto"/>
        <w:bottom w:val="none" w:sz="0" w:space="0" w:color="auto"/>
        <w:right w:val="none" w:sz="0" w:space="0" w:color="auto"/>
      </w:divBdr>
    </w:div>
    <w:div w:id="1749500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E70CC3-9659-4D8A-BBE8-8F1D65A65C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353</Words>
  <Characters>2377</Characters>
  <Application>Microsoft Office Word</Application>
  <DocSecurity>0</DocSecurity>
  <Lines>44</Lines>
  <Paragraphs>24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Crispeyn</dc:creator>
  <cp:keywords/>
  <dc:description/>
  <cp:lastModifiedBy>Tom Crispeyn</cp:lastModifiedBy>
  <cp:revision>20</cp:revision>
  <dcterms:created xsi:type="dcterms:W3CDTF">2021-03-16T14:08:00Z</dcterms:created>
  <dcterms:modified xsi:type="dcterms:W3CDTF">2026-07-17T10:16:00Z</dcterms:modified>
</cp:coreProperties>
</file>