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D123" w14:textId="77777777" w:rsidR="00156040" w:rsidRPr="00555A0F" w:rsidRDefault="00555A0F" w:rsidP="00156040">
      <w:pPr>
        <w:tabs>
          <w:tab w:val="left" w:pos="2410"/>
        </w:tabs>
        <w:suppressAutoHyphens/>
        <w:rPr>
          <w:rFonts w:ascii="Verdana" w:hAnsi="Verdana"/>
          <w:color w:val="17479E"/>
          <w:sz w:val="48"/>
          <w:szCs w:val="48"/>
          <w:lang w:val="fr-FR"/>
        </w:rPr>
      </w:pPr>
      <w:r w:rsidRPr="00555A0F">
        <w:rPr>
          <w:rFonts w:ascii="Verdana" w:hAnsi="Verdana"/>
          <w:color w:val="17479E"/>
          <w:sz w:val="48"/>
          <w:szCs w:val="48"/>
          <w:lang w:val="fr-FR"/>
        </w:rPr>
        <w:t xml:space="preserve">EVEREST </w:t>
      </w:r>
      <w:r w:rsidR="00402132">
        <w:rPr>
          <w:rFonts w:ascii="Verdana" w:hAnsi="Verdana"/>
          <w:color w:val="17479E"/>
          <w:sz w:val="48"/>
          <w:szCs w:val="48"/>
          <w:lang w:val="fr-FR"/>
        </w:rPr>
        <w:t>LINE</w:t>
      </w:r>
      <w:r w:rsidR="0010514E">
        <w:rPr>
          <w:rFonts w:ascii="Verdana" w:hAnsi="Verdana"/>
          <w:color w:val="17479E"/>
          <w:sz w:val="48"/>
          <w:szCs w:val="48"/>
          <w:lang w:val="fr-FR"/>
        </w:rPr>
        <w:t xml:space="preserve"> 8</w:t>
      </w:r>
    </w:p>
    <w:p w14:paraId="01B3FD3E" w14:textId="04442A5F" w:rsidR="00402132" w:rsidRPr="00402132" w:rsidRDefault="00AE2ACE" w:rsidP="00402132">
      <w:pPr>
        <w:tabs>
          <w:tab w:val="left" w:pos="2410"/>
        </w:tabs>
        <w:suppressAutoHyphens/>
        <w:rPr>
          <w:rFonts w:ascii="Verdana" w:hAnsi="Verdana"/>
          <w:sz w:val="20"/>
          <w:szCs w:val="20"/>
          <w:lang w:val="fr-FR"/>
        </w:rPr>
      </w:pPr>
      <w:r>
        <w:rPr>
          <w:rFonts w:ascii="Verdana" w:hAnsi="Verdana"/>
          <w:sz w:val="20"/>
          <w:szCs w:val="20"/>
          <w:lang w:val="fr-FR"/>
        </w:rPr>
        <w:t>L’Everest</w:t>
      </w:r>
      <w:r w:rsidR="00402132" w:rsidRPr="00402132">
        <w:rPr>
          <w:rFonts w:ascii="Verdana" w:hAnsi="Verdana"/>
          <w:sz w:val="20"/>
          <w:szCs w:val="20"/>
          <w:lang w:val="fr-FR"/>
        </w:rPr>
        <w:t xml:space="preserve"> Line 8 crée avec la face plane décorative rainurée ainsi que la grille et joues latérales est un radiateur décoratif avec une ambiance d’espace et de lumière. De plus, grâce aux 4 connexions latérales et 4 en bas,</w:t>
      </w:r>
      <w:r w:rsidR="00402132">
        <w:rPr>
          <w:rFonts w:ascii="Verdana" w:hAnsi="Verdana"/>
          <w:sz w:val="20"/>
          <w:szCs w:val="20"/>
          <w:lang w:val="fr-FR"/>
        </w:rPr>
        <w:t xml:space="preserve"> </w:t>
      </w:r>
      <w:r w:rsidR="00402132" w:rsidRPr="00402132">
        <w:rPr>
          <w:rFonts w:ascii="Verdana" w:hAnsi="Verdana"/>
          <w:sz w:val="20"/>
          <w:szCs w:val="20"/>
          <w:lang w:val="fr-FR"/>
        </w:rPr>
        <w:t xml:space="preserve">vous bénéficiez d’une large gamme de modes de raccordements. Cela fait que </w:t>
      </w:r>
      <w:r>
        <w:rPr>
          <w:rFonts w:ascii="Verdana" w:hAnsi="Verdana"/>
          <w:sz w:val="20"/>
          <w:szCs w:val="20"/>
          <w:lang w:val="fr-FR"/>
        </w:rPr>
        <w:t>L’Everest</w:t>
      </w:r>
      <w:r w:rsidR="00402132" w:rsidRPr="00402132">
        <w:rPr>
          <w:rFonts w:ascii="Verdana" w:hAnsi="Verdana"/>
          <w:sz w:val="20"/>
          <w:szCs w:val="20"/>
          <w:lang w:val="fr-FR"/>
        </w:rPr>
        <w:t xml:space="preserve"> Line 8 est très facile à installer et est utilisable dans presque toutes les situations.</w:t>
      </w:r>
      <w:r w:rsidR="005A1DCC">
        <w:rPr>
          <w:rFonts w:ascii="Verdana" w:hAnsi="Verdana"/>
          <w:sz w:val="20"/>
          <w:szCs w:val="20"/>
          <w:lang w:val="fr-FR"/>
        </w:rPr>
        <w:t xml:space="preserve"> </w:t>
      </w:r>
      <w:r w:rsidR="005A1DCC" w:rsidRPr="005A1DCC">
        <w:rPr>
          <w:rFonts w:ascii="Verdana" w:hAnsi="Verdana"/>
          <w:sz w:val="20"/>
          <w:szCs w:val="20"/>
          <w:lang w:val="fr-FR"/>
        </w:rPr>
        <w:t>De plus, il offre une distance au mur constante de 65 mm au raccordement central pour tous les types.</w:t>
      </w:r>
      <w:r w:rsidR="005A1DCC">
        <w:rPr>
          <w:rFonts w:ascii="Verdana" w:hAnsi="Verdana"/>
          <w:sz w:val="20"/>
          <w:szCs w:val="20"/>
          <w:lang w:val="fr-FR"/>
        </w:rPr>
        <w:br/>
      </w:r>
    </w:p>
    <w:p w14:paraId="7106D89C"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Produit:</w:t>
      </w:r>
      <w:r w:rsidRPr="00402132">
        <w:rPr>
          <w:rFonts w:ascii="Verdana" w:hAnsi="Verdana"/>
          <w:sz w:val="16"/>
          <w:szCs w:val="16"/>
          <w:lang w:val="fr-FR"/>
        </w:rPr>
        <w:tab/>
        <w:t>radiateur décoratif intégré à 8 raccordements et à face rainurée</w:t>
      </w:r>
    </w:p>
    <w:p w14:paraId="2EB0D582"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Finition:</w:t>
      </w:r>
      <w:r w:rsidRPr="00402132">
        <w:rPr>
          <w:rFonts w:ascii="Verdana" w:hAnsi="Verdana"/>
          <w:sz w:val="16"/>
          <w:szCs w:val="16"/>
          <w:lang w:val="fr-FR"/>
        </w:rPr>
        <w:tab/>
        <w:t>face plane décorative rainurée avec grille et joues</w:t>
      </w:r>
    </w:p>
    <w:p w14:paraId="50FB97F2" w14:textId="7ADF6AA2"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Prémonté:</w:t>
      </w:r>
      <w:r w:rsidRPr="00402132">
        <w:rPr>
          <w:rFonts w:ascii="Verdana" w:hAnsi="Verdana"/>
          <w:sz w:val="16"/>
          <w:szCs w:val="16"/>
          <w:lang w:val="fr-FR"/>
        </w:rPr>
        <w:tab/>
      </w:r>
      <w:r w:rsidR="00FB2617" w:rsidRPr="006F05C2">
        <w:rPr>
          <w:rFonts w:ascii="Verdana" w:hAnsi="Verdana"/>
          <w:sz w:val="16"/>
          <w:szCs w:val="16"/>
          <w:lang w:val="fr-FR"/>
        </w:rPr>
        <w:t>vanne Heimeier préréglée 4368 ou 4369</w:t>
      </w:r>
      <w:r w:rsidRPr="00402132">
        <w:rPr>
          <w:rFonts w:ascii="Verdana" w:hAnsi="Verdana"/>
          <w:sz w:val="16"/>
          <w:szCs w:val="16"/>
          <w:lang w:val="fr-FR"/>
        </w:rPr>
        <w:t>, bouchon purgeur et bouchons pleins</w:t>
      </w:r>
    </w:p>
    <w:p w14:paraId="740604E5" w14:textId="77777777" w:rsidR="00952DE3" w:rsidRPr="006F05C2" w:rsidRDefault="00402132" w:rsidP="00952DE3">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Vanne:</w:t>
      </w:r>
      <w:r w:rsidRPr="00402132">
        <w:rPr>
          <w:rFonts w:ascii="Verdana" w:hAnsi="Verdana"/>
          <w:sz w:val="16"/>
          <w:szCs w:val="16"/>
          <w:lang w:val="fr-FR"/>
        </w:rPr>
        <w:tab/>
      </w:r>
      <w:r w:rsidR="00952DE3" w:rsidRPr="006F05C2">
        <w:rPr>
          <w:rFonts w:ascii="Verdana" w:hAnsi="Verdana"/>
          <w:sz w:val="16"/>
          <w:szCs w:val="16"/>
          <w:lang w:val="fr-FR"/>
        </w:rPr>
        <w:t>La vanne réglable intégrée (sans tête thermostatique), certifiée CEN et testée selon EN215, est compatible aux têtes thermostatiques M30 x 1,5 mm.</w:t>
      </w:r>
    </w:p>
    <w:p w14:paraId="41FDC52D" w14:textId="2F265ED2" w:rsidR="00402132" w:rsidRPr="00402132" w:rsidRDefault="00952DE3" w:rsidP="00952DE3">
      <w:pPr>
        <w:tabs>
          <w:tab w:val="left" w:pos="2410"/>
        </w:tabs>
        <w:suppressAutoHyphens/>
        <w:ind w:left="2410"/>
        <w:rPr>
          <w:rFonts w:ascii="Verdana" w:hAnsi="Verdana"/>
          <w:sz w:val="16"/>
          <w:szCs w:val="16"/>
          <w:lang w:val="fr-FR"/>
        </w:rPr>
      </w:pP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3F82206C" w14:textId="06597F5C"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Fourni avec:</w:t>
      </w:r>
      <w:r w:rsidRPr="00402132">
        <w:rPr>
          <w:rFonts w:ascii="Verdana" w:hAnsi="Verdana"/>
          <w:sz w:val="16"/>
          <w:szCs w:val="16"/>
          <w:lang w:val="fr-FR"/>
        </w:rPr>
        <w:tab/>
      </w:r>
      <w:r w:rsidR="00CD4378" w:rsidRPr="00CD4378">
        <w:rPr>
          <w:rFonts w:ascii="Verdana" w:hAnsi="Verdana"/>
          <w:sz w:val="16"/>
          <w:szCs w:val="16"/>
          <w:lang w:val="fr-FR"/>
        </w:rPr>
        <w:t xml:space="preserve">consoles Monclac avec anti-soulèvement (conformes VDI lorsque utilisées avec le système anti-glissement fourni), </w:t>
      </w:r>
      <w:r w:rsidRPr="00402132">
        <w:rPr>
          <w:rFonts w:ascii="Verdana" w:hAnsi="Verdana"/>
          <w:sz w:val="16"/>
          <w:szCs w:val="16"/>
          <w:lang w:val="fr-FR"/>
        </w:rPr>
        <w:t>vis,</w:t>
      </w:r>
      <w:r>
        <w:rPr>
          <w:rFonts w:ascii="Verdana" w:hAnsi="Verdana"/>
          <w:sz w:val="16"/>
          <w:szCs w:val="16"/>
          <w:lang w:val="fr-FR"/>
        </w:rPr>
        <w:t xml:space="preserve"> </w:t>
      </w:r>
      <w:r w:rsidRPr="00402132">
        <w:rPr>
          <w:rFonts w:ascii="Verdana" w:hAnsi="Verdana"/>
          <w:sz w:val="16"/>
          <w:szCs w:val="16"/>
          <w:lang w:val="fr-FR"/>
        </w:rPr>
        <w:t>chevilles et instructions de montage</w:t>
      </w:r>
    </w:p>
    <w:p w14:paraId="7E22973D" w14:textId="4A24C14C"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Raccordements:</w:t>
      </w:r>
      <w:r w:rsidRPr="00402132">
        <w:rPr>
          <w:rFonts w:ascii="Verdana" w:hAnsi="Verdana"/>
          <w:sz w:val="16"/>
          <w:szCs w:val="16"/>
          <w:lang w:val="fr-FR"/>
        </w:rPr>
        <w:tab/>
        <w:t>4 x raccords inférieurs Eurocône ¾” à filetage extérieur (2 x au centre- et 2 x latéraux) et 4 x raccords latéraux ½” à filetage intérieur.</w:t>
      </w:r>
      <w:r w:rsidR="005A1DCC">
        <w:rPr>
          <w:rFonts w:ascii="Verdana" w:hAnsi="Verdana"/>
          <w:sz w:val="16"/>
          <w:szCs w:val="16"/>
          <w:lang w:val="fr-FR"/>
        </w:rPr>
        <w:t xml:space="preserve"> </w:t>
      </w:r>
      <w:r w:rsidR="005A1DCC" w:rsidRPr="005A1DCC">
        <w:rPr>
          <w:rFonts w:ascii="Verdana" w:hAnsi="Verdana"/>
          <w:sz w:val="16"/>
          <w:szCs w:val="16"/>
          <w:lang w:val="fr-FR"/>
        </w:rPr>
        <w:t>Distance au mur constante de 65 mm au raccordement central pour tous les types.</w:t>
      </w:r>
    </w:p>
    <w:p w14:paraId="1010EE5B" w14:textId="77777777"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Étriers:</w:t>
      </w:r>
      <w:r w:rsidRPr="00402132">
        <w:rPr>
          <w:rFonts w:ascii="Verdana" w:hAnsi="Verdana"/>
          <w:sz w:val="16"/>
          <w:szCs w:val="16"/>
          <w:lang w:val="fr-FR"/>
        </w:rPr>
        <w:tab/>
        <w:t>Type 11 est équipé de 2 paires d’étriers jusqu’à 1.600 mm et 3 paires à partir de 1.800 mm.</w:t>
      </w:r>
    </w:p>
    <w:p w14:paraId="7494E1D0" w14:textId="77777777"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Emballage:</w:t>
      </w:r>
      <w:r w:rsidRPr="00402132">
        <w:rPr>
          <w:rFonts w:ascii="Verdana" w:hAnsi="Verdana"/>
          <w:sz w:val="16"/>
          <w:szCs w:val="16"/>
          <w:lang w:val="fr-FR"/>
        </w:rPr>
        <w:tab/>
        <w:t>Chaque radiateur est solidement emballé dans du carton de qualité et plastifié. Une étiquette décrit les caractéristiques du radiateur: type – hauteur – longueur.</w:t>
      </w:r>
    </w:p>
    <w:p w14:paraId="0EA7D0B7" w14:textId="77777777"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Garantie:</w:t>
      </w:r>
      <w:r w:rsidRPr="00402132">
        <w:rPr>
          <w:rFonts w:ascii="Verdana" w:hAnsi="Verdana"/>
          <w:sz w:val="16"/>
          <w:szCs w:val="16"/>
          <w:lang w:val="fr-FR"/>
        </w:rPr>
        <w:tab/>
        <w:t>10 ans sous réserve de respecter les prescriptions concernant les conditions d’installation ainsi que les conditions de garantie de Henrad.</w:t>
      </w:r>
    </w:p>
    <w:p w14:paraId="56FEC28A" w14:textId="77777777" w:rsidR="00402132" w:rsidRPr="00402132" w:rsidRDefault="00402132" w:rsidP="00402132">
      <w:pPr>
        <w:tabs>
          <w:tab w:val="left" w:pos="2410"/>
        </w:tabs>
        <w:suppressAutoHyphens/>
        <w:ind w:left="2410" w:hanging="2410"/>
        <w:rPr>
          <w:rFonts w:ascii="Verdana" w:hAnsi="Verdana"/>
          <w:sz w:val="16"/>
          <w:szCs w:val="16"/>
          <w:lang w:val="fr-FR"/>
        </w:rPr>
      </w:pPr>
      <w:r w:rsidRPr="00402132">
        <w:rPr>
          <w:rFonts w:ascii="Verdana" w:hAnsi="Verdana"/>
          <w:sz w:val="16"/>
          <w:szCs w:val="16"/>
          <w:lang w:val="fr-FR"/>
        </w:rPr>
        <w:t>Procédé de laquage:</w:t>
      </w:r>
      <w:r w:rsidRPr="00402132">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0679FB9B"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Couleurs:</w:t>
      </w:r>
      <w:r w:rsidRPr="00402132">
        <w:rPr>
          <w:rFonts w:ascii="Verdana" w:hAnsi="Verdana"/>
          <w:sz w:val="16"/>
          <w:szCs w:val="16"/>
          <w:lang w:val="fr-FR"/>
        </w:rPr>
        <w:tab/>
        <w:t>blanc Henrad 9016 + 35 autres couleurs de Henrad ou 200 couleurs RAL</w:t>
      </w:r>
    </w:p>
    <w:p w14:paraId="10B62A20"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Pression de service max.:</w:t>
      </w:r>
      <w:r w:rsidRPr="00402132">
        <w:rPr>
          <w:rFonts w:ascii="Verdana" w:hAnsi="Verdana"/>
          <w:sz w:val="16"/>
          <w:szCs w:val="16"/>
          <w:lang w:val="fr-FR"/>
        </w:rPr>
        <w:tab/>
        <w:t>10 bar (testé à 13 bar)</w:t>
      </w:r>
    </w:p>
    <w:p w14:paraId="377AC5AC"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Température max.:</w:t>
      </w:r>
      <w:r w:rsidRPr="00402132">
        <w:rPr>
          <w:rFonts w:ascii="Verdana" w:hAnsi="Verdana"/>
          <w:sz w:val="16"/>
          <w:szCs w:val="16"/>
          <w:lang w:val="fr-FR"/>
        </w:rPr>
        <w:tab/>
        <w:t>110 °C</w:t>
      </w:r>
    </w:p>
    <w:p w14:paraId="7BFE2C3A"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Conformité:</w:t>
      </w:r>
      <w:r w:rsidRPr="00402132">
        <w:rPr>
          <w:rFonts w:ascii="Verdana" w:hAnsi="Verdana"/>
          <w:sz w:val="16"/>
          <w:szCs w:val="16"/>
          <w:lang w:val="fr-FR"/>
        </w:rPr>
        <w:tab/>
        <w:t>Selon EN442</w:t>
      </w:r>
    </w:p>
    <w:p w14:paraId="60F3979E"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Qualité certifiée</w:t>
      </w:r>
      <w:r w:rsidRPr="00402132">
        <w:rPr>
          <w:rFonts w:ascii="Verdana" w:hAnsi="Verdana"/>
          <w:sz w:val="16"/>
          <w:szCs w:val="16"/>
          <w:lang w:val="fr-FR"/>
        </w:rPr>
        <w:tab/>
        <w:t>NF</w:t>
      </w:r>
    </w:p>
    <w:p w14:paraId="7C0C6DA0"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Types:</w:t>
      </w:r>
      <w:r w:rsidRPr="00402132">
        <w:rPr>
          <w:rFonts w:ascii="Verdana" w:hAnsi="Verdana"/>
          <w:sz w:val="16"/>
          <w:szCs w:val="16"/>
          <w:lang w:val="fr-FR"/>
        </w:rPr>
        <w:tab/>
        <w:t>11 | 21 | 22 | 33</w:t>
      </w:r>
    </w:p>
    <w:p w14:paraId="03D67C2E"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Hauteurs:</w:t>
      </w:r>
      <w:r w:rsidRPr="00402132">
        <w:rPr>
          <w:rFonts w:ascii="Verdana" w:hAnsi="Verdana"/>
          <w:sz w:val="16"/>
          <w:szCs w:val="16"/>
          <w:lang w:val="fr-FR"/>
        </w:rPr>
        <w:tab/>
        <w:t>300 | 400 | 500 | 600 | 700 | 900 mm</w:t>
      </w:r>
    </w:p>
    <w:p w14:paraId="5666974C" w14:textId="77777777" w:rsidR="00402132"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Longueurs:</w:t>
      </w:r>
      <w:r w:rsidRPr="00402132">
        <w:rPr>
          <w:rFonts w:ascii="Verdana" w:hAnsi="Verdana"/>
          <w:sz w:val="16"/>
          <w:szCs w:val="16"/>
          <w:lang w:val="fr-FR"/>
        </w:rPr>
        <w:tab/>
        <w:t>400 – 2.000 mm</w:t>
      </w:r>
    </w:p>
    <w:p w14:paraId="38C72D5B" w14:textId="77777777" w:rsidR="001D5220" w:rsidRPr="00402132" w:rsidRDefault="00402132" w:rsidP="00402132">
      <w:pPr>
        <w:tabs>
          <w:tab w:val="left" w:pos="2410"/>
        </w:tabs>
        <w:suppressAutoHyphens/>
        <w:rPr>
          <w:rFonts w:ascii="Verdana" w:hAnsi="Verdana"/>
          <w:sz w:val="16"/>
          <w:szCs w:val="16"/>
          <w:lang w:val="fr-FR"/>
        </w:rPr>
      </w:pPr>
      <w:r w:rsidRPr="00402132">
        <w:rPr>
          <w:rFonts w:ascii="Verdana" w:hAnsi="Verdana"/>
          <w:sz w:val="16"/>
          <w:szCs w:val="16"/>
          <w:lang w:val="fr-FR"/>
        </w:rPr>
        <w:t>Profondeurs:</w:t>
      </w:r>
      <w:r w:rsidRPr="00402132">
        <w:rPr>
          <w:rFonts w:ascii="Verdana" w:hAnsi="Verdana"/>
          <w:sz w:val="16"/>
          <w:szCs w:val="16"/>
          <w:lang w:val="fr-FR"/>
        </w:rPr>
        <w:tab/>
        <w:t>63 | 79 | 102 | 160 mm</w:t>
      </w:r>
    </w:p>
    <w:sectPr w:rsidR="001D5220" w:rsidRPr="00402132"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0A30"/>
    <w:rsid w:val="00036921"/>
    <w:rsid w:val="00041B7A"/>
    <w:rsid w:val="00077E6D"/>
    <w:rsid w:val="000A6419"/>
    <w:rsid w:val="000C7738"/>
    <w:rsid w:val="000D018D"/>
    <w:rsid w:val="0010514E"/>
    <w:rsid w:val="00106605"/>
    <w:rsid w:val="00146C1B"/>
    <w:rsid w:val="00156040"/>
    <w:rsid w:val="001D5220"/>
    <w:rsid w:val="00224089"/>
    <w:rsid w:val="00224C20"/>
    <w:rsid w:val="00265604"/>
    <w:rsid w:val="00277A1F"/>
    <w:rsid w:val="002B40BD"/>
    <w:rsid w:val="002B4C85"/>
    <w:rsid w:val="0032244A"/>
    <w:rsid w:val="003C2724"/>
    <w:rsid w:val="003D69BF"/>
    <w:rsid w:val="00402132"/>
    <w:rsid w:val="00422C03"/>
    <w:rsid w:val="00432047"/>
    <w:rsid w:val="00465824"/>
    <w:rsid w:val="00473FF4"/>
    <w:rsid w:val="00500A84"/>
    <w:rsid w:val="00526CAC"/>
    <w:rsid w:val="00554692"/>
    <w:rsid w:val="00555A0F"/>
    <w:rsid w:val="005A1DCC"/>
    <w:rsid w:val="005E2C5D"/>
    <w:rsid w:val="00642F1D"/>
    <w:rsid w:val="00657B4E"/>
    <w:rsid w:val="00663010"/>
    <w:rsid w:val="00674502"/>
    <w:rsid w:val="006A28E5"/>
    <w:rsid w:val="006B1293"/>
    <w:rsid w:val="006E20B7"/>
    <w:rsid w:val="00716EF9"/>
    <w:rsid w:val="00723F5E"/>
    <w:rsid w:val="0074554A"/>
    <w:rsid w:val="00773D01"/>
    <w:rsid w:val="007A5FBF"/>
    <w:rsid w:val="007B2136"/>
    <w:rsid w:val="00896594"/>
    <w:rsid w:val="008A2A71"/>
    <w:rsid w:val="009513AF"/>
    <w:rsid w:val="00952DE3"/>
    <w:rsid w:val="00977DF0"/>
    <w:rsid w:val="00984C1B"/>
    <w:rsid w:val="009867C1"/>
    <w:rsid w:val="00995CB9"/>
    <w:rsid w:val="009A3AF6"/>
    <w:rsid w:val="009B60BF"/>
    <w:rsid w:val="00A67F27"/>
    <w:rsid w:val="00AE2ACE"/>
    <w:rsid w:val="00B9027A"/>
    <w:rsid w:val="00BE451E"/>
    <w:rsid w:val="00C04840"/>
    <w:rsid w:val="00C243C1"/>
    <w:rsid w:val="00C3611C"/>
    <w:rsid w:val="00C73932"/>
    <w:rsid w:val="00CB20D3"/>
    <w:rsid w:val="00CD4378"/>
    <w:rsid w:val="00D05C71"/>
    <w:rsid w:val="00DE7451"/>
    <w:rsid w:val="00DF5FEF"/>
    <w:rsid w:val="00E028A0"/>
    <w:rsid w:val="00E37448"/>
    <w:rsid w:val="00E565B0"/>
    <w:rsid w:val="00E643A2"/>
    <w:rsid w:val="00E76EFA"/>
    <w:rsid w:val="00F6663B"/>
    <w:rsid w:val="00F71A77"/>
    <w:rsid w:val="00FB261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0DAA"/>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CFF35-A7F8-4CEF-B9D7-C1B76FC0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8</cp:revision>
  <dcterms:created xsi:type="dcterms:W3CDTF">2018-06-29T09:57:00Z</dcterms:created>
  <dcterms:modified xsi:type="dcterms:W3CDTF">2024-12-05T08:45:00Z</dcterms:modified>
</cp:coreProperties>
</file>