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0C48" w14:textId="77777777" w:rsidR="00156040" w:rsidRPr="0092279B" w:rsidRDefault="0092279B" w:rsidP="00156040">
      <w:pPr>
        <w:tabs>
          <w:tab w:val="left" w:pos="2410"/>
        </w:tabs>
        <w:suppressAutoHyphens/>
        <w:rPr>
          <w:rFonts w:ascii="Verdana" w:hAnsi="Verdana"/>
          <w:color w:val="17479E"/>
          <w:sz w:val="48"/>
          <w:szCs w:val="48"/>
          <w:lang w:val="fr-FR"/>
        </w:rPr>
      </w:pPr>
      <w:r w:rsidRPr="0092279B">
        <w:rPr>
          <w:rFonts w:ascii="Verdana" w:hAnsi="Verdana"/>
          <w:color w:val="17479E"/>
          <w:sz w:val="48"/>
          <w:szCs w:val="48"/>
          <w:lang w:val="fr-FR"/>
        </w:rPr>
        <w:t>EVEREST SLIM ECO</w:t>
      </w:r>
    </w:p>
    <w:p w14:paraId="3DEBD00B" w14:textId="77777777" w:rsidR="0092279B" w:rsidRPr="0092279B" w:rsidRDefault="0092279B" w:rsidP="0092279B">
      <w:pPr>
        <w:tabs>
          <w:tab w:val="left" w:pos="2410"/>
        </w:tabs>
        <w:suppressAutoHyphens/>
        <w:rPr>
          <w:rFonts w:ascii="Verdana" w:hAnsi="Verdana"/>
          <w:sz w:val="20"/>
          <w:szCs w:val="20"/>
          <w:lang w:val="fr-FR"/>
        </w:rPr>
      </w:pPr>
      <w:r w:rsidRPr="0092279B">
        <w:rPr>
          <w:rFonts w:ascii="Verdana" w:hAnsi="Verdana"/>
          <w:sz w:val="20"/>
          <w:szCs w:val="20"/>
          <w:lang w:val="fr-FR"/>
        </w:rPr>
        <w:t xml:space="preserve">Depuis l’arrivée de l’Everest Slim ECO, l’époque où vous cachiez vos radiateurs derrière votre divan est vraiment révolue. Ce radiateur a en effet pour but, au propre comme au figuré, de vous faire voir la vie en couleurs. </w:t>
      </w:r>
    </w:p>
    <w:p w14:paraId="1A98FE14" w14:textId="77777777" w:rsidR="0092279B" w:rsidRPr="0092279B" w:rsidRDefault="0092279B" w:rsidP="0092279B">
      <w:pPr>
        <w:tabs>
          <w:tab w:val="left" w:pos="2410"/>
        </w:tabs>
        <w:suppressAutoHyphens/>
        <w:rPr>
          <w:rFonts w:ascii="Verdana" w:hAnsi="Verdana"/>
          <w:sz w:val="20"/>
          <w:szCs w:val="20"/>
          <w:lang w:val="fr-FR"/>
        </w:rPr>
      </w:pPr>
      <w:r w:rsidRPr="0092279B">
        <w:rPr>
          <w:rFonts w:ascii="Verdana" w:hAnsi="Verdana"/>
          <w:sz w:val="20"/>
          <w:szCs w:val="20"/>
          <w:lang w:val="fr-FR"/>
        </w:rPr>
        <w:t xml:space="preserve">Grâce à sa finition de qualité supérieure, vous profiterez au fil des années d’un radiateur beau et chaud. </w:t>
      </w:r>
    </w:p>
    <w:p w14:paraId="7A581510" w14:textId="77777777" w:rsidR="0092279B" w:rsidRPr="0092279B" w:rsidRDefault="0092279B" w:rsidP="0092279B">
      <w:pPr>
        <w:tabs>
          <w:tab w:val="left" w:pos="2410"/>
        </w:tabs>
        <w:suppressAutoHyphens/>
        <w:rPr>
          <w:rFonts w:ascii="Verdana" w:hAnsi="Verdana"/>
          <w:sz w:val="20"/>
          <w:szCs w:val="20"/>
          <w:lang w:val="fr-FR"/>
        </w:rPr>
      </w:pPr>
      <w:r w:rsidRPr="0092279B">
        <w:rPr>
          <w:rFonts w:ascii="Verdana" w:hAnsi="Verdana"/>
          <w:sz w:val="20"/>
          <w:szCs w:val="20"/>
          <w:lang w:val="fr-FR"/>
        </w:rPr>
        <w:t>Combinez-le à l’Alto Slim pour créer un sentiment de légèreté et d’espace dans tout votre logement.</w:t>
      </w:r>
    </w:p>
    <w:p w14:paraId="202CF1D0" w14:textId="77777777" w:rsidR="0092279B" w:rsidRDefault="0092279B" w:rsidP="0092279B">
      <w:pPr>
        <w:tabs>
          <w:tab w:val="left" w:pos="2410"/>
        </w:tabs>
        <w:suppressAutoHyphens/>
        <w:rPr>
          <w:rFonts w:ascii="Verdana" w:hAnsi="Verdana"/>
          <w:sz w:val="16"/>
          <w:szCs w:val="16"/>
          <w:lang w:val="fr-FR"/>
        </w:rPr>
      </w:pPr>
    </w:p>
    <w:p w14:paraId="77457AB9" w14:textId="1926A29C" w:rsidR="0092279B" w:rsidRPr="0092279B" w:rsidRDefault="0092279B" w:rsidP="00546A74">
      <w:pPr>
        <w:tabs>
          <w:tab w:val="left" w:pos="2410"/>
        </w:tabs>
        <w:suppressAutoHyphens/>
        <w:ind w:left="2835" w:hanging="2835"/>
        <w:rPr>
          <w:rFonts w:ascii="Verdana" w:hAnsi="Verdana"/>
          <w:sz w:val="16"/>
          <w:szCs w:val="16"/>
          <w:lang w:val="fr-FR"/>
        </w:rPr>
      </w:pPr>
      <w:r w:rsidRPr="0092279B">
        <w:rPr>
          <w:rFonts w:ascii="Verdana" w:hAnsi="Verdana"/>
          <w:sz w:val="16"/>
          <w:szCs w:val="16"/>
          <w:lang w:val="fr-FR"/>
        </w:rPr>
        <w:t>Produit:</w:t>
      </w:r>
      <w:r w:rsidRPr="0092279B">
        <w:rPr>
          <w:rFonts w:ascii="Verdana" w:hAnsi="Verdana"/>
          <w:sz w:val="16"/>
          <w:szCs w:val="16"/>
          <w:lang w:val="fr-FR"/>
        </w:rPr>
        <w:tab/>
      </w:r>
      <w:r>
        <w:rPr>
          <w:rFonts w:ascii="Verdana" w:hAnsi="Verdana"/>
          <w:sz w:val="16"/>
          <w:szCs w:val="16"/>
          <w:lang w:val="fr-FR"/>
        </w:rPr>
        <w:tab/>
      </w:r>
      <w:r w:rsidR="00546A74" w:rsidRPr="00546A74">
        <w:rPr>
          <w:rFonts w:ascii="Verdana" w:hAnsi="Verdana"/>
          <w:sz w:val="16"/>
          <w:szCs w:val="16"/>
          <w:lang w:val="fr-FR"/>
        </w:rPr>
        <w:t>radiateur basse température avec alimentation en série, raccordement central et latéral inférieur et vanne préréglée</w:t>
      </w:r>
      <w:r w:rsidR="00546A74">
        <w:rPr>
          <w:rFonts w:ascii="Verdana" w:hAnsi="Verdana"/>
          <w:sz w:val="16"/>
          <w:szCs w:val="16"/>
          <w:lang w:val="fr-FR"/>
        </w:rPr>
        <w:t xml:space="preserve"> </w:t>
      </w:r>
      <w:r w:rsidR="00546A74" w:rsidRPr="00546A74">
        <w:rPr>
          <w:rFonts w:ascii="Verdana" w:hAnsi="Verdana"/>
          <w:sz w:val="16"/>
          <w:szCs w:val="16"/>
          <w:lang w:val="fr-FR"/>
        </w:rPr>
        <w:t>montable à gauche ou à droite</w:t>
      </w:r>
    </w:p>
    <w:p w14:paraId="3F81F3F5" w14:textId="243C18DD" w:rsidR="0092279B" w:rsidRPr="0092279B" w:rsidRDefault="0092279B" w:rsidP="0092279B">
      <w:pPr>
        <w:tabs>
          <w:tab w:val="left" w:pos="2410"/>
        </w:tabs>
        <w:suppressAutoHyphens/>
        <w:ind w:left="2835" w:hanging="2835"/>
        <w:rPr>
          <w:rFonts w:ascii="Verdana" w:hAnsi="Verdana"/>
          <w:sz w:val="16"/>
          <w:szCs w:val="16"/>
          <w:lang w:val="fr-FR"/>
        </w:rPr>
      </w:pPr>
      <w:r w:rsidRPr="0092279B">
        <w:rPr>
          <w:rFonts w:ascii="Verdana" w:hAnsi="Verdana"/>
          <w:sz w:val="16"/>
          <w:szCs w:val="16"/>
          <w:lang w:val="fr-FR"/>
        </w:rPr>
        <w:t>Finition:</w:t>
      </w:r>
      <w:r w:rsidRPr="0092279B">
        <w:rPr>
          <w:rFonts w:ascii="Verdana" w:hAnsi="Verdana"/>
          <w:sz w:val="16"/>
          <w:szCs w:val="16"/>
          <w:lang w:val="fr-FR"/>
        </w:rPr>
        <w:tab/>
      </w:r>
      <w:r>
        <w:rPr>
          <w:rFonts w:ascii="Verdana" w:hAnsi="Verdana"/>
          <w:sz w:val="16"/>
          <w:szCs w:val="16"/>
          <w:lang w:val="fr-FR"/>
        </w:rPr>
        <w:tab/>
      </w:r>
      <w:r>
        <w:rPr>
          <w:rFonts w:ascii="Verdana" w:hAnsi="Verdana"/>
          <w:sz w:val="16"/>
          <w:szCs w:val="16"/>
          <w:lang w:val="fr-FR"/>
        </w:rPr>
        <w:tab/>
      </w:r>
      <w:r w:rsidR="00546A74" w:rsidRPr="00546A74">
        <w:rPr>
          <w:rFonts w:ascii="Verdana" w:hAnsi="Verdana"/>
          <w:sz w:val="16"/>
          <w:szCs w:val="16"/>
          <w:lang w:val="fr-FR"/>
        </w:rPr>
        <w:t>design lisse avec une face complètement plane sans jointure et avec une grille et des panneaux latéraux discrets</w:t>
      </w:r>
    </w:p>
    <w:p w14:paraId="7778D571" w14:textId="77777777" w:rsidR="0092279B" w:rsidRPr="0092279B" w:rsidRDefault="0092279B" w:rsidP="0092279B">
      <w:pPr>
        <w:tabs>
          <w:tab w:val="left" w:pos="2410"/>
        </w:tabs>
        <w:suppressAutoHyphens/>
        <w:rPr>
          <w:rFonts w:ascii="Verdana" w:hAnsi="Verdana"/>
          <w:sz w:val="16"/>
          <w:szCs w:val="16"/>
          <w:lang w:val="fr-FR"/>
        </w:rPr>
      </w:pPr>
      <w:r w:rsidRPr="0092279B">
        <w:rPr>
          <w:rFonts w:ascii="Verdana" w:hAnsi="Verdana"/>
          <w:sz w:val="16"/>
          <w:szCs w:val="16"/>
          <w:lang w:val="fr-FR"/>
        </w:rPr>
        <w:t>Prémonté:</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vanne Heimeier préréglée 4368, purgeur ECO et bouchons pleins</w:t>
      </w:r>
    </w:p>
    <w:p w14:paraId="71A14F47" w14:textId="77777777" w:rsidR="0092279B" w:rsidRPr="0092279B" w:rsidRDefault="0092279B" w:rsidP="0092279B">
      <w:pPr>
        <w:tabs>
          <w:tab w:val="left" w:pos="2410"/>
        </w:tabs>
        <w:suppressAutoHyphens/>
        <w:ind w:left="2835" w:hanging="2835"/>
        <w:rPr>
          <w:rFonts w:ascii="Verdana" w:hAnsi="Verdana"/>
          <w:sz w:val="16"/>
          <w:szCs w:val="16"/>
          <w:lang w:val="fr-FR"/>
        </w:rPr>
      </w:pPr>
      <w:r w:rsidRPr="0092279B">
        <w:rPr>
          <w:rFonts w:ascii="Verdana" w:hAnsi="Verdana"/>
          <w:sz w:val="16"/>
          <w:szCs w:val="16"/>
          <w:lang w:val="fr-FR"/>
        </w:rPr>
        <w:t>Vanne:</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 xml:space="preserve">La vanne réglable intégrée, certifiée CEN et testée selon EN215, est compatible aux têtes thermostatiques M30 x 1,5 mm. Elle est montée d’usine à droite mais peut être montée à gauche, sans devoir adapter les conduites d’alimentation et de retour, ni retourner le radiateur. </w:t>
      </w:r>
    </w:p>
    <w:p w14:paraId="546B411E" w14:textId="77777777" w:rsidR="0092279B" w:rsidRPr="0092279B" w:rsidRDefault="0092279B" w:rsidP="0092279B">
      <w:pPr>
        <w:tabs>
          <w:tab w:val="left" w:pos="2410"/>
        </w:tabs>
        <w:suppressAutoHyphens/>
        <w:ind w:left="2835"/>
        <w:rPr>
          <w:rFonts w:ascii="Verdana" w:hAnsi="Verdana"/>
          <w:sz w:val="16"/>
          <w:szCs w:val="16"/>
          <w:lang w:val="fr-FR"/>
        </w:rPr>
      </w:pPr>
      <w:r>
        <w:rPr>
          <w:rFonts w:ascii="Verdana" w:hAnsi="Verdana"/>
          <w:sz w:val="16"/>
          <w:szCs w:val="16"/>
          <w:lang w:val="fr-FR"/>
        </w:rPr>
        <w:tab/>
      </w:r>
      <w:r w:rsidRPr="0092279B">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31ADEC26" w14:textId="2696ED93" w:rsidR="0092279B" w:rsidRPr="0092279B" w:rsidRDefault="0092279B" w:rsidP="0092279B">
      <w:pPr>
        <w:tabs>
          <w:tab w:val="left" w:pos="2410"/>
        </w:tabs>
        <w:suppressAutoHyphens/>
        <w:ind w:left="2835" w:hanging="2835"/>
        <w:rPr>
          <w:rFonts w:ascii="Verdana" w:hAnsi="Verdana"/>
          <w:sz w:val="16"/>
          <w:szCs w:val="16"/>
          <w:lang w:val="fr-FR"/>
        </w:rPr>
      </w:pPr>
      <w:r w:rsidRPr="0092279B">
        <w:rPr>
          <w:rFonts w:ascii="Verdana" w:hAnsi="Verdana"/>
          <w:sz w:val="16"/>
          <w:szCs w:val="16"/>
          <w:lang w:val="fr-FR"/>
        </w:rPr>
        <w:t>Fourni avec:</w:t>
      </w:r>
      <w:r w:rsidRPr="0092279B">
        <w:rPr>
          <w:rFonts w:ascii="Verdana" w:hAnsi="Verdana"/>
          <w:sz w:val="16"/>
          <w:szCs w:val="16"/>
          <w:lang w:val="fr-FR"/>
        </w:rPr>
        <w:tab/>
      </w:r>
      <w:r>
        <w:rPr>
          <w:rFonts w:ascii="Verdana" w:hAnsi="Verdana"/>
          <w:sz w:val="16"/>
          <w:szCs w:val="16"/>
          <w:lang w:val="fr-FR"/>
        </w:rPr>
        <w:tab/>
      </w:r>
      <w:r w:rsidR="00546A74" w:rsidRPr="00546A74">
        <w:rPr>
          <w:rFonts w:ascii="Verdana" w:hAnsi="Verdana"/>
          <w:sz w:val="16"/>
          <w:szCs w:val="16"/>
          <w:lang w:val="fr-FR"/>
        </w:rPr>
        <w:t>tête thermostatique design, rallonge de vanne, consoles, vis, chevilles et instructions de montage</w:t>
      </w:r>
    </w:p>
    <w:p w14:paraId="784935E2" w14:textId="77777777" w:rsidR="0092279B" w:rsidRPr="0092279B" w:rsidRDefault="0092279B" w:rsidP="0092279B">
      <w:pPr>
        <w:tabs>
          <w:tab w:val="left" w:pos="2410"/>
        </w:tabs>
        <w:suppressAutoHyphens/>
        <w:ind w:left="2835" w:hanging="2835"/>
        <w:rPr>
          <w:rFonts w:ascii="Verdana" w:hAnsi="Verdana"/>
          <w:sz w:val="16"/>
          <w:szCs w:val="16"/>
          <w:lang w:val="fr-FR"/>
        </w:rPr>
      </w:pPr>
      <w:r w:rsidRPr="0092279B">
        <w:rPr>
          <w:rFonts w:ascii="Verdana" w:hAnsi="Verdana"/>
          <w:sz w:val="16"/>
          <w:szCs w:val="16"/>
          <w:lang w:val="fr-FR"/>
        </w:rPr>
        <w:t>Raccordements:</w:t>
      </w:r>
      <w:r w:rsidRPr="0092279B">
        <w:rPr>
          <w:rFonts w:ascii="Verdana" w:hAnsi="Verdana"/>
          <w:sz w:val="16"/>
          <w:szCs w:val="16"/>
          <w:lang w:val="fr-FR"/>
        </w:rPr>
        <w:tab/>
      </w:r>
      <w:r>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2 raccords Eurocône ¾” à filetage extérieur au centre et 2 raccords ½” à filetage intérieur</w:t>
      </w:r>
    </w:p>
    <w:p w14:paraId="2BA51544" w14:textId="77777777" w:rsidR="0092279B" w:rsidRPr="0092279B" w:rsidRDefault="0092279B" w:rsidP="0092279B">
      <w:pPr>
        <w:tabs>
          <w:tab w:val="left" w:pos="2410"/>
        </w:tabs>
        <w:suppressAutoHyphens/>
        <w:rPr>
          <w:rFonts w:ascii="Verdana" w:hAnsi="Verdana"/>
          <w:sz w:val="16"/>
          <w:szCs w:val="16"/>
          <w:lang w:val="fr-FR"/>
        </w:rPr>
      </w:pPr>
      <w:r w:rsidRPr="0092279B">
        <w:rPr>
          <w:rFonts w:ascii="Verdana" w:hAnsi="Verdana"/>
          <w:sz w:val="16"/>
          <w:szCs w:val="16"/>
          <w:lang w:val="fr-FR"/>
        </w:rPr>
        <w:t>Étriers:</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2 paires d’étriers jusqu’à 1.600 mm et 3 paires à partir de 1.800 mm</w:t>
      </w:r>
    </w:p>
    <w:p w14:paraId="772D9669" w14:textId="77777777" w:rsidR="0092279B" w:rsidRPr="0092279B" w:rsidRDefault="0092279B" w:rsidP="0092279B">
      <w:pPr>
        <w:tabs>
          <w:tab w:val="left" w:pos="2410"/>
        </w:tabs>
        <w:suppressAutoHyphens/>
        <w:ind w:left="2835" w:hanging="2835"/>
        <w:rPr>
          <w:rFonts w:ascii="Verdana" w:hAnsi="Verdana"/>
          <w:sz w:val="16"/>
          <w:szCs w:val="16"/>
          <w:lang w:val="fr-FR"/>
        </w:rPr>
      </w:pPr>
      <w:r w:rsidRPr="0092279B">
        <w:rPr>
          <w:rFonts w:ascii="Verdana" w:hAnsi="Verdana"/>
          <w:sz w:val="16"/>
          <w:szCs w:val="16"/>
          <w:lang w:val="fr-FR"/>
        </w:rPr>
        <w:t>Emballage:</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Chaque radiateur est solidement emballé dans du carton de qualité et plastifié. Une étiquette décrit les caractéristiques du radiateur: type – hauteur – longueur.</w:t>
      </w:r>
    </w:p>
    <w:p w14:paraId="2AF029A4" w14:textId="77777777" w:rsidR="0092279B" w:rsidRPr="0092279B" w:rsidRDefault="0092279B" w:rsidP="0092279B">
      <w:pPr>
        <w:tabs>
          <w:tab w:val="left" w:pos="2410"/>
        </w:tabs>
        <w:suppressAutoHyphens/>
        <w:ind w:left="2835" w:hanging="2835"/>
        <w:rPr>
          <w:rFonts w:ascii="Verdana" w:hAnsi="Verdana"/>
          <w:sz w:val="16"/>
          <w:szCs w:val="16"/>
          <w:lang w:val="fr-FR"/>
        </w:rPr>
      </w:pPr>
      <w:r w:rsidRPr="0092279B">
        <w:rPr>
          <w:rFonts w:ascii="Verdana" w:hAnsi="Verdana"/>
          <w:sz w:val="16"/>
          <w:szCs w:val="16"/>
          <w:lang w:val="fr-FR"/>
        </w:rPr>
        <w:t>Garantie:</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10 ans sous réserve de respecter les prescriptions concernant les conditions d’installation ainsi que les conditions de garantie de Henrad</w:t>
      </w:r>
    </w:p>
    <w:p w14:paraId="5A7A36D8" w14:textId="77777777" w:rsidR="0092279B" w:rsidRPr="0092279B" w:rsidRDefault="0092279B" w:rsidP="0092279B">
      <w:pPr>
        <w:tabs>
          <w:tab w:val="left" w:pos="2410"/>
        </w:tabs>
        <w:suppressAutoHyphens/>
        <w:ind w:left="2835" w:hanging="2835"/>
        <w:rPr>
          <w:rFonts w:ascii="Verdana" w:hAnsi="Verdana"/>
          <w:sz w:val="16"/>
          <w:szCs w:val="16"/>
          <w:lang w:val="fr-FR"/>
        </w:rPr>
      </w:pPr>
      <w:r w:rsidRPr="0092279B">
        <w:rPr>
          <w:rFonts w:ascii="Verdana" w:hAnsi="Verdana"/>
          <w:sz w:val="16"/>
          <w:szCs w:val="16"/>
          <w:lang w:val="fr-FR"/>
        </w:rPr>
        <w:t>Procédé de laquage:</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Tous les radiateurs sont dégraissés, phosphatés, enduits d’une couche de protection primaire par cataphorèse et d’un poudrage électrostatique dans la couleur SN170 Noir.</w:t>
      </w:r>
    </w:p>
    <w:p w14:paraId="1D96D423" w14:textId="77777777" w:rsidR="0092279B" w:rsidRPr="0092279B" w:rsidRDefault="0092279B" w:rsidP="0092279B">
      <w:pPr>
        <w:tabs>
          <w:tab w:val="left" w:pos="2410"/>
        </w:tabs>
        <w:suppressAutoHyphens/>
        <w:rPr>
          <w:rFonts w:ascii="Verdana" w:hAnsi="Verdana"/>
          <w:sz w:val="16"/>
          <w:szCs w:val="16"/>
          <w:lang w:val="fr-FR"/>
        </w:rPr>
      </w:pPr>
      <w:r w:rsidRPr="0092279B">
        <w:rPr>
          <w:rFonts w:ascii="Verdana" w:hAnsi="Verdana"/>
          <w:sz w:val="16"/>
          <w:szCs w:val="16"/>
          <w:lang w:val="fr-FR"/>
        </w:rPr>
        <w:t>Couleurs du panneau avant:</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blanc Henrad 9016 + 35 autres couleurs de Henrad ou 200 couleurs RAL</w:t>
      </w:r>
    </w:p>
    <w:p w14:paraId="3E550A1F" w14:textId="77777777" w:rsidR="0092279B" w:rsidRPr="0092279B" w:rsidRDefault="0092279B" w:rsidP="0092279B">
      <w:pPr>
        <w:tabs>
          <w:tab w:val="left" w:pos="2694"/>
        </w:tabs>
        <w:suppressAutoHyphens/>
        <w:rPr>
          <w:rFonts w:ascii="Verdana" w:hAnsi="Verdana"/>
          <w:sz w:val="16"/>
          <w:szCs w:val="16"/>
          <w:lang w:val="fr-FR"/>
        </w:rPr>
      </w:pPr>
      <w:r w:rsidRPr="0092279B">
        <w:rPr>
          <w:rFonts w:ascii="Verdana" w:hAnsi="Verdana"/>
          <w:sz w:val="16"/>
          <w:szCs w:val="16"/>
          <w:lang w:val="fr-FR"/>
        </w:rPr>
        <w:t>Couleur de la grille et des joues:</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SN170 Noir</w:t>
      </w:r>
    </w:p>
    <w:p w14:paraId="5F722512" w14:textId="77777777" w:rsidR="0092279B" w:rsidRPr="0092279B" w:rsidRDefault="0092279B" w:rsidP="0092279B">
      <w:pPr>
        <w:tabs>
          <w:tab w:val="left" w:pos="2410"/>
        </w:tabs>
        <w:suppressAutoHyphens/>
        <w:rPr>
          <w:rFonts w:ascii="Verdana" w:hAnsi="Verdana"/>
          <w:sz w:val="16"/>
          <w:szCs w:val="16"/>
          <w:lang w:val="fr-FR"/>
        </w:rPr>
      </w:pPr>
      <w:r w:rsidRPr="0092279B">
        <w:rPr>
          <w:rFonts w:ascii="Verdana" w:hAnsi="Verdana"/>
          <w:sz w:val="16"/>
          <w:szCs w:val="16"/>
          <w:lang w:val="fr-FR"/>
        </w:rPr>
        <w:t>Pression de service max.:</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10 bar (testé à 13 bar)</w:t>
      </w:r>
    </w:p>
    <w:p w14:paraId="39050D43" w14:textId="77777777" w:rsidR="0092279B" w:rsidRPr="0092279B" w:rsidRDefault="0092279B" w:rsidP="0092279B">
      <w:pPr>
        <w:tabs>
          <w:tab w:val="left" w:pos="2410"/>
        </w:tabs>
        <w:suppressAutoHyphens/>
        <w:rPr>
          <w:rFonts w:ascii="Verdana" w:hAnsi="Verdana"/>
          <w:sz w:val="16"/>
          <w:szCs w:val="16"/>
          <w:lang w:val="fr-FR"/>
        </w:rPr>
      </w:pPr>
      <w:r w:rsidRPr="0092279B">
        <w:rPr>
          <w:rFonts w:ascii="Verdana" w:hAnsi="Verdana"/>
          <w:sz w:val="16"/>
          <w:szCs w:val="16"/>
          <w:lang w:val="fr-FR"/>
        </w:rPr>
        <w:t>Température max.:</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110 °C</w:t>
      </w:r>
    </w:p>
    <w:p w14:paraId="11DAA87F" w14:textId="77777777" w:rsidR="0092279B" w:rsidRPr="0092279B" w:rsidRDefault="0092279B" w:rsidP="0092279B">
      <w:pPr>
        <w:tabs>
          <w:tab w:val="left" w:pos="2410"/>
        </w:tabs>
        <w:suppressAutoHyphens/>
        <w:rPr>
          <w:rFonts w:ascii="Verdana" w:hAnsi="Verdana"/>
          <w:sz w:val="16"/>
          <w:szCs w:val="16"/>
          <w:lang w:val="fr-FR"/>
        </w:rPr>
      </w:pPr>
      <w:r w:rsidRPr="0092279B">
        <w:rPr>
          <w:rFonts w:ascii="Verdana" w:hAnsi="Verdana"/>
          <w:sz w:val="16"/>
          <w:szCs w:val="16"/>
          <w:lang w:val="fr-FR"/>
        </w:rPr>
        <w:t>Conformité:</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selon EN442</w:t>
      </w:r>
    </w:p>
    <w:p w14:paraId="0C7ECBDC" w14:textId="77777777" w:rsidR="0092279B" w:rsidRPr="0092279B" w:rsidRDefault="0092279B" w:rsidP="0092279B">
      <w:pPr>
        <w:tabs>
          <w:tab w:val="left" w:pos="2410"/>
        </w:tabs>
        <w:suppressAutoHyphens/>
        <w:rPr>
          <w:rFonts w:ascii="Verdana" w:hAnsi="Verdana"/>
          <w:sz w:val="16"/>
          <w:szCs w:val="16"/>
          <w:lang w:val="fr-FR"/>
        </w:rPr>
      </w:pPr>
      <w:r w:rsidRPr="0092279B">
        <w:rPr>
          <w:rFonts w:ascii="Verdana" w:hAnsi="Verdana"/>
          <w:sz w:val="16"/>
          <w:szCs w:val="16"/>
          <w:lang w:val="fr-FR"/>
        </w:rPr>
        <w:t>Types:</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21 | 22</w:t>
      </w:r>
    </w:p>
    <w:p w14:paraId="775F617A" w14:textId="77777777" w:rsidR="0092279B" w:rsidRPr="0092279B" w:rsidRDefault="0092279B" w:rsidP="0092279B">
      <w:pPr>
        <w:tabs>
          <w:tab w:val="left" w:pos="2410"/>
        </w:tabs>
        <w:suppressAutoHyphens/>
        <w:rPr>
          <w:rFonts w:ascii="Verdana" w:hAnsi="Verdana"/>
          <w:sz w:val="16"/>
          <w:szCs w:val="16"/>
          <w:lang w:val="fr-FR"/>
        </w:rPr>
      </w:pPr>
      <w:r w:rsidRPr="0092279B">
        <w:rPr>
          <w:rFonts w:ascii="Verdana" w:hAnsi="Verdana"/>
          <w:sz w:val="16"/>
          <w:szCs w:val="16"/>
          <w:lang w:val="fr-FR"/>
        </w:rPr>
        <w:t>Hauteurs:</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545 | 645 mm</w:t>
      </w:r>
    </w:p>
    <w:p w14:paraId="212B8C1E" w14:textId="4CD4FEEA" w:rsidR="0092279B" w:rsidRPr="0092279B" w:rsidRDefault="0092279B" w:rsidP="0092279B">
      <w:pPr>
        <w:tabs>
          <w:tab w:val="left" w:pos="2410"/>
        </w:tabs>
        <w:suppressAutoHyphens/>
        <w:rPr>
          <w:rFonts w:ascii="Verdana" w:hAnsi="Verdana"/>
          <w:sz w:val="16"/>
          <w:szCs w:val="16"/>
          <w:lang w:val="fr-FR"/>
        </w:rPr>
      </w:pPr>
      <w:r w:rsidRPr="0092279B">
        <w:rPr>
          <w:rFonts w:ascii="Verdana" w:hAnsi="Verdana"/>
          <w:sz w:val="16"/>
          <w:szCs w:val="16"/>
          <w:lang w:val="fr-FR"/>
        </w:rPr>
        <w:t>Longueurs:</w:t>
      </w:r>
      <w:r w:rsidRPr="0092279B">
        <w:rPr>
          <w:rFonts w:ascii="Verdana" w:hAnsi="Verdana"/>
          <w:sz w:val="16"/>
          <w:szCs w:val="16"/>
          <w:lang w:val="fr-FR"/>
        </w:rPr>
        <w:tab/>
      </w:r>
      <w:r>
        <w:rPr>
          <w:rFonts w:ascii="Verdana" w:hAnsi="Verdana"/>
          <w:sz w:val="16"/>
          <w:szCs w:val="16"/>
          <w:lang w:val="fr-FR"/>
        </w:rPr>
        <w:tab/>
      </w:r>
      <w:r w:rsidR="0026626C" w:rsidRPr="0026626C">
        <w:rPr>
          <w:rFonts w:ascii="Verdana" w:hAnsi="Verdana"/>
          <w:sz w:val="16"/>
          <w:szCs w:val="16"/>
          <w:lang w:val="fr-FR"/>
        </w:rPr>
        <w:t xml:space="preserve">670 | 870 | </w:t>
      </w:r>
      <w:r w:rsidRPr="0092279B">
        <w:rPr>
          <w:rFonts w:ascii="Verdana" w:hAnsi="Verdana"/>
          <w:sz w:val="16"/>
          <w:szCs w:val="16"/>
          <w:lang w:val="fr-FR"/>
        </w:rPr>
        <w:t>1.070 | 1.270 | 1.470 | 1.670 | 1.870 | 2.070 mm</w:t>
      </w:r>
    </w:p>
    <w:p w14:paraId="1EAB2C0C" w14:textId="77777777" w:rsidR="001D5220" w:rsidRPr="0092279B" w:rsidRDefault="0092279B" w:rsidP="0092279B">
      <w:pPr>
        <w:tabs>
          <w:tab w:val="left" w:pos="2410"/>
        </w:tabs>
        <w:suppressAutoHyphens/>
        <w:rPr>
          <w:rFonts w:ascii="Verdana" w:hAnsi="Verdana"/>
          <w:sz w:val="16"/>
          <w:szCs w:val="16"/>
          <w:lang w:val="fr-FR"/>
        </w:rPr>
      </w:pPr>
      <w:r w:rsidRPr="0092279B">
        <w:rPr>
          <w:rFonts w:ascii="Verdana" w:hAnsi="Verdana"/>
          <w:sz w:val="16"/>
          <w:szCs w:val="16"/>
          <w:lang w:val="fr-FR"/>
        </w:rPr>
        <w:t>Profondeurs:</w:t>
      </w:r>
      <w:r w:rsidRPr="0092279B">
        <w:rPr>
          <w:rFonts w:ascii="Verdana" w:hAnsi="Verdana"/>
          <w:sz w:val="16"/>
          <w:szCs w:val="16"/>
          <w:lang w:val="fr-FR"/>
        </w:rPr>
        <w:tab/>
      </w:r>
      <w:r>
        <w:rPr>
          <w:rFonts w:ascii="Verdana" w:hAnsi="Verdana"/>
          <w:sz w:val="16"/>
          <w:szCs w:val="16"/>
          <w:lang w:val="fr-FR"/>
        </w:rPr>
        <w:tab/>
      </w:r>
      <w:r w:rsidRPr="0092279B">
        <w:rPr>
          <w:rFonts w:ascii="Verdana" w:hAnsi="Verdana"/>
          <w:sz w:val="16"/>
          <w:szCs w:val="16"/>
          <w:lang w:val="fr-FR"/>
        </w:rPr>
        <w:t>96 | 119 mm</w:t>
      </w:r>
    </w:p>
    <w:sectPr w:rsidR="001D5220" w:rsidRPr="0092279B"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77E6D"/>
    <w:rsid w:val="000A6419"/>
    <w:rsid w:val="000C7738"/>
    <w:rsid w:val="000D018D"/>
    <w:rsid w:val="00106605"/>
    <w:rsid w:val="00146C1B"/>
    <w:rsid w:val="00156040"/>
    <w:rsid w:val="001D5220"/>
    <w:rsid w:val="00224089"/>
    <w:rsid w:val="00224C20"/>
    <w:rsid w:val="00265604"/>
    <w:rsid w:val="0026626C"/>
    <w:rsid w:val="00277A1F"/>
    <w:rsid w:val="002B40BD"/>
    <w:rsid w:val="002B4C85"/>
    <w:rsid w:val="0032244A"/>
    <w:rsid w:val="003C2724"/>
    <w:rsid w:val="003D69BF"/>
    <w:rsid w:val="00422C03"/>
    <w:rsid w:val="00432047"/>
    <w:rsid w:val="00465824"/>
    <w:rsid w:val="00473FF4"/>
    <w:rsid w:val="00500A84"/>
    <w:rsid w:val="00546A74"/>
    <w:rsid w:val="00554692"/>
    <w:rsid w:val="005E2C5D"/>
    <w:rsid w:val="00642F1D"/>
    <w:rsid w:val="00657B4E"/>
    <w:rsid w:val="00663010"/>
    <w:rsid w:val="00674502"/>
    <w:rsid w:val="006A28E5"/>
    <w:rsid w:val="006B1293"/>
    <w:rsid w:val="006E20B7"/>
    <w:rsid w:val="00716EF9"/>
    <w:rsid w:val="00723F5E"/>
    <w:rsid w:val="0074554A"/>
    <w:rsid w:val="00773D01"/>
    <w:rsid w:val="007A5FBF"/>
    <w:rsid w:val="007B2136"/>
    <w:rsid w:val="00896594"/>
    <w:rsid w:val="0092279B"/>
    <w:rsid w:val="009513AF"/>
    <w:rsid w:val="00977DF0"/>
    <w:rsid w:val="00984C1B"/>
    <w:rsid w:val="009867C1"/>
    <w:rsid w:val="00995CB9"/>
    <w:rsid w:val="009A3AF6"/>
    <w:rsid w:val="009B60BF"/>
    <w:rsid w:val="00A67F27"/>
    <w:rsid w:val="00B9027A"/>
    <w:rsid w:val="00BE451E"/>
    <w:rsid w:val="00C04840"/>
    <w:rsid w:val="00C243C1"/>
    <w:rsid w:val="00C3611C"/>
    <w:rsid w:val="00C73932"/>
    <w:rsid w:val="00CB20D3"/>
    <w:rsid w:val="00D05C71"/>
    <w:rsid w:val="00DE7451"/>
    <w:rsid w:val="00DF5FEF"/>
    <w:rsid w:val="00E028A0"/>
    <w:rsid w:val="00E565B0"/>
    <w:rsid w:val="00E643A2"/>
    <w:rsid w:val="00E76EFA"/>
    <w:rsid w:val="00F6663B"/>
    <w:rsid w:val="00F71A77"/>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82F3"/>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16F2D-2673-4D01-A3EB-3343CB93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4</cp:revision>
  <dcterms:created xsi:type="dcterms:W3CDTF">2018-06-29T09:51:00Z</dcterms:created>
  <dcterms:modified xsi:type="dcterms:W3CDTF">2022-11-02T11:10:00Z</dcterms:modified>
</cp:coreProperties>
</file>