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FA34C" w14:textId="77777777" w:rsidR="00156040" w:rsidRPr="00B815B4" w:rsidRDefault="000D7A08" w:rsidP="00156040">
      <w:pPr>
        <w:tabs>
          <w:tab w:val="left" w:pos="2410"/>
        </w:tabs>
        <w:suppressAutoHyphens/>
        <w:rPr>
          <w:rFonts w:ascii="Verdana" w:hAnsi="Verdana"/>
          <w:color w:val="5FBB46"/>
          <w:sz w:val="48"/>
          <w:szCs w:val="48"/>
          <w:lang w:val="de-DE"/>
        </w:rPr>
      </w:pPr>
      <w:r>
        <w:rPr>
          <w:rFonts w:ascii="Verdana" w:hAnsi="Verdana"/>
          <w:color w:val="5FBB46"/>
          <w:sz w:val="48"/>
          <w:szCs w:val="48"/>
          <w:lang w:val="de-DE"/>
        </w:rPr>
        <w:t>HYGIENE</w:t>
      </w:r>
      <w:r w:rsidR="00B815B4" w:rsidRPr="00B815B4">
        <w:rPr>
          <w:rFonts w:ascii="Verdana" w:hAnsi="Verdana"/>
          <w:color w:val="5FBB46"/>
          <w:sz w:val="48"/>
          <w:szCs w:val="48"/>
          <w:lang w:val="de-DE"/>
        </w:rPr>
        <w:t xml:space="preserve"> ECO</w:t>
      </w:r>
    </w:p>
    <w:p w14:paraId="24A88DED" w14:textId="77777777" w:rsidR="000D7A08" w:rsidRPr="000D7A08" w:rsidRDefault="000D7A08" w:rsidP="000D7A08">
      <w:pPr>
        <w:tabs>
          <w:tab w:val="left" w:pos="2410"/>
        </w:tabs>
        <w:suppressAutoHyphens/>
        <w:rPr>
          <w:rFonts w:ascii="Verdana" w:hAnsi="Verdana"/>
          <w:sz w:val="20"/>
          <w:szCs w:val="20"/>
          <w:lang w:val="de-DE"/>
        </w:rPr>
      </w:pPr>
      <w:r w:rsidRPr="000D7A08">
        <w:rPr>
          <w:rFonts w:ascii="Verdana" w:hAnsi="Verdana"/>
          <w:sz w:val="20"/>
          <w:szCs w:val="20"/>
          <w:lang w:val="de-DE"/>
        </w:rPr>
        <w:t>Niedertemperatur-Ventil-Fertigheizkörper aus kaltgewalztem Qualitätsstahl, mit serieller Durchströmung</w:t>
      </w:r>
      <w:r>
        <w:rPr>
          <w:rFonts w:ascii="Verdana" w:hAnsi="Verdana"/>
          <w:sz w:val="20"/>
          <w:szCs w:val="20"/>
          <w:lang w:val="de-DE"/>
        </w:rPr>
        <w:t xml:space="preserve"> </w:t>
      </w:r>
      <w:r w:rsidRPr="000D7A08">
        <w:rPr>
          <w:rFonts w:ascii="Verdana" w:hAnsi="Verdana"/>
          <w:sz w:val="20"/>
          <w:szCs w:val="20"/>
          <w:lang w:val="de-DE"/>
        </w:rPr>
        <w:t>(die vordere Platte wird zuerst durchströmt). Die serielle Durchströmung sorgt für einen hohen energetischen Wirkungsgrad, eine maximale Wärmestrahlung (auch bei Niedertemperaturbetrieb), ein schnelles Aufheizen und einen reduzierten Wärmeverlust zur Wandseite.</w:t>
      </w:r>
    </w:p>
    <w:p w14:paraId="7159858D" w14:textId="77777777" w:rsidR="000D7A08" w:rsidRDefault="000D7A08" w:rsidP="000D7A08">
      <w:pPr>
        <w:tabs>
          <w:tab w:val="left" w:pos="2410"/>
        </w:tabs>
        <w:suppressAutoHyphens/>
        <w:rPr>
          <w:rFonts w:ascii="Verdana" w:hAnsi="Verdana"/>
          <w:sz w:val="16"/>
          <w:szCs w:val="16"/>
          <w:lang w:val="de-DE"/>
        </w:rPr>
      </w:pPr>
    </w:p>
    <w:p w14:paraId="126564DE" w14:textId="77777777" w:rsidR="000D7A08" w:rsidRPr="000D7A08" w:rsidRDefault="000D7A08" w:rsidP="000D7A08">
      <w:pPr>
        <w:tabs>
          <w:tab w:val="left" w:pos="2410"/>
        </w:tabs>
        <w:suppressAutoHyphens/>
        <w:ind w:left="2410" w:hanging="2410"/>
        <w:rPr>
          <w:rFonts w:ascii="Verdana" w:hAnsi="Verdana"/>
          <w:sz w:val="16"/>
          <w:szCs w:val="16"/>
          <w:lang w:val="de-DE"/>
        </w:rPr>
      </w:pPr>
      <w:r w:rsidRPr="000D7A08">
        <w:rPr>
          <w:rFonts w:ascii="Verdana" w:hAnsi="Verdana"/>
          <w:sz w:val="16"/>
          <w:szCs w:val="16"/>
          <w:lang w:val="de-DE"/>
        </w:rPr>
        <w:t>Produkt:</w:t>
      </w:r>
      <w:r w:rsidRPr="000D7A08">
        <w:rPr>
          <w:rFonts w:ascii="Verdana" w:hAnsi="Verdana"/>
          <w:sz w:val="16"/>
          <w:szCs w:val="16"/>
          <w:lang w:val="de-DE"/>
        </w:rPr>
        <w:tab/>
        <w:t>Niedertemperatur-Ventilheizkörper ohne Konvektorblech, speziell entwickelt für Bereiche in denen Hygiene und Sicherheit wichtig sind, mit serieller Durchströmung, Anschluss sowohl in der Mitte als auch seitlich unten und mit links oder rechts montierbarem, voreingestelltem Ventil</w:t>
      </w:r>
    </w:p>
    <w:p w14:paraId="56DB48D4" w14:textId="77777777" w:rsidR="000D7A08" w:rsidRPr="000D7A08" w:rsidRDefault="000D7A08" w:rsidP="000D7A08">
      <w:pPr>
        <w:tabs>
          <w:tab w:val="left" w:pos="2410"/>
        </w:tabs>
        <w:suppressAutoHyphens/>
        <w:rPr>
          <w:rFonts w:ascii="Verdana" w:hAnsi="Verdana"/>
          <w:sz w:val="16"/>
          <w:szCs w:val="16"/>
          <w:lang w:val="de-DE"/>
        </w:rPr>
      </w:pPr>
      <w:r w:rsidRPr="000D7A08">
        <w:rPr>
          <w:rFonts w:ascii="Verdana" w:hAnsi="Verdana"/>
          <w:sz w:val="16"/>
          <w:szCs w:val="16"/>
          <w:lang w:val="de-DE"/>
        </w:rPr>
        <w:t>Verarbeitung:</w:t>
      </w:r>
      <w:r w:rsidRPr="000D7A08">
        <w:rPr>
          <w:rFonts w:ascii="Verdana" w:hAnsi="Verdana"/>
          <w:sz w:val="16"/>
          <w:szCs w:val="16"/>
          <w:lang w:val="de-DE"/>
        </w:rPr>
        <w:tab/>
        <w:t>ohne Abdeckgitter und Seitenverkleidungen</w:t>
      </w:r>
    </w:p>
    <w:p w14:paraId="3585BEFD" w14:textId="77777777" w:rsidR="000D7A08" w:rsidRPr="000D7A08" w:rsidRDefault="000D7A08" w:rsidP="000D7A08">
      <w:pPr>
        <w:tabs>
          <w:tab w:val="left" w:pos="2410"/>
        </w:tabs>
        <w:suppressAutoHyphens/>
        <w:rPr>
          <w:rFonts w:ascii="Verdana" w:hAnsi="Verdana"/>
          <w:sz w:val="16"/>
          <w:szCs w:val="16"/>
          <w:lang w:val="de-DE"/>
        </w:rPr>
      </w:pPr>
      <w:r w:rsidRPr="000D7A08">
        <w:rPr>
          <w:rFonts w:ascii="Verdana" w:hAnsi="Verdana"/>
          <w:sz w:val="16"/>
          <w:szCs w:val="16"/>
          <w:lang w:val="de-DE"/>
        </w:rPr>
        <w:t>Vormontiert:</w:t>
      </w:r>
      <w:r w:rsidRPr="000D7A08">
        <w:rPr>
          <w:rFonts w:ascii="Verdana" w:hAnsi="Verdana"/>
          <w:sz w:val="16"/>
          <w:szCs w:val="16"/>
          <w:lang w:val="de-DE"/>
        </w:rPr>
        <w:tab/>
        <w:t>voreingestelltes Heimeier-Ventil 4368 oder 4369, ECO-Entlüftungs- und Blindstopfen</w:t>
      </w:r>
    </w:p>
    <w:p w14:paraId="66FCBECF" w14:textId="77777777" w:rsidR="000D7A08" w:rsidRPr="000D7A08" w:rsidRDefault="000D7A08" w:rsidP="000D7A08">
      <w:pPr>
        <w:tabs>
          <w:tab w:val="left" w:pos="2410"/>
        </w:tabs>
        <w:suppressAutoHyphens/>
        <w:ind w:left="2410" w:hanging="2410"/>
        <w:rPr>
          <w:rFonts w:ascii="Verdana" w:hAnsi="Verdana"/>
          <w:sz w:val="16"/>
          <w:szCs w:val="16"/>
          <w:lang w:val="de-DE"/>
        </w:rPr>
      </w:pPr>
      <w:r w:rsidRPr="000D7A08">
        <w:rPr>
          <w:rFonts w:ascii="Verdana" w:hAnsi="Verdana"/>
          <w:sz w:val="16"/>
          <w:szCs w:val="16"/>
          <w:lang w:val="de-DE"/>
        </w:rPr>
        <w:t>Ventil:</w:t>
      </w:r>
      <w:r w:rsidRPr="000D7A08">
        <w:rPr>
          <w:rFonts w:ascii="Verdana" w:hAnsi="Verdana"/>
          <w:sz w:val="16"/>
          <w:szCs w:val="16"/>
          <w:lang w:val="de-DE"/>
        </w:rPr>
        <w:tab/>
        <w:t xml:space="preserve">Das integrierte, regelbare Ventil (ohne Thermostatkopf) ist an der rechten Seite vormontiert und kompatibel mit Thermostatköpfen M30 x 1,5 mm. Bei Typ 20 und 30 kann das Ventil linksseitig montiert werden. </w:t>
      </w:r>
    </w:p>
    <w:p w14:paraId="0930EF4F" w14:textId="77777777" w:rsidR="000D7A08" w:rsidRPr="000D7A08" w:rsidRDefault="000D7A08" w:rsidP="000D7A08">
      <w:pPr>
        <w:tabs>
          <w:tab w:val="left" w:pos="2410"/>
        </w:tabs>
        <w:suppressAutoHyphens/>
        <w:rPr>
          <w:rFonts w:ascii="Verdana" w:hAnsi="Verdana"/>
          <w:sz w:val="16"/>
          <w:szCs w:val="16"/>
          <w:lang w:val="de-DE"/>
        </w:rPr>
      </w:pPr>
      <w:r>
        <w:rPr>
          <w:rFonts w:ascii="Verdana" w:hAnsi="Verdana"/>
          <w:sz w:val="16"/>
          <w:szCs w:val="16"/>
          <w:lang w:val="de-DE"/>
        </w:rPr>
        <w:tab/>
      </w:r>
      <w:r w:rsidRPr="000D7A08">
        <w:rPr>
          <w:rFonts w:ascii="Verdana" w:hAnsi="Verdana"/>
          <w:sz w:val="16"/>
          <w:szCs w:val="16"/>
          <w:lang w:val="de-DE"/>
        </w:rPr>
        <w:t>Bei Typ 10: linksseitige Ventilmontage nur auf Anfrage.</w:t>
      </w:r>
    </w:p>
    <w:p w14:paraId="35595097" w14:textId="77777777" w:rsidR="000D7A08" w:rsidRPr="000D7A08" w:rsidRDefault="000D7A08" w:rsidP="000D7A08">
      <w:pPr>
        <w:tabs>
          <w:tab w:val="left" w:pos="2410"/>
        </w:tabs>
        <w:suppressAutoHyphens/>
        <w:ind w:left="2410"/>
        <w:rPr>
          <w:rFonts w:ascii="Verdana" w:hAnsi="Verdana"/>
          <w:sz w:val="16"/>
          <w:szCs w:val="16"/>
          <w:lang w:val="de-DE"/>
        </w:rPr>
      </w:pPr>
      <w:r w:rsidRPr="000D7A08">
        <w:rPr>
          <w:rFonts w:ascii="Verdana" w:hAnsi="Verdana"/>
          <w:sz w:val="16"/>
          <w:szCs w:val="16"/>
          <w:lang w:val="de-DE"/>
        </w:rPr>
        <w:t>Die Ventile sind werksseitig gemäß den Heizkörperabmessungen voreingestellt, CEN-zertifiziert und geprüft nach DIN EN 215. Diese Voreinstellung sorgt für einen optimalen Durchfluss des Heizkörpers. Werksseitige Voreinstellung abgestimmt auf Zweirohrsysteme, auch geeignet für Einrohrsysteme</w:t>
      </w:r>
      <w:r>
        <w:rPr>
          <w:rFonts w:ascii="Verdana" w:hAnsi="Verdana"/>
          <w:sz w:val="16"/>
          <w:szCs w:val="16"/>
          <w:lang w:val="de-DE"/>
        </w:rPr>
        <w:t xml:space="preserve"> </w:t>
      </w:r>
      <w:r w:rsidRPr="000D7A08">
        <w:rPr>
          <w:rFonts w:ascii="Verdana" w:hAnsi="Verdana"/>
          <w:sz w:val="16"/>
          <w:szCs w:val="16"/>
          <w:lang w:val="de-DE"/>
        </w:rPr>
        <w:t>(mittels Ventileinstellung auf Position 8).</w:t>
      </w:r>
    </w:p>
    <w:p w14:paraId="3E756EBF" w14:textId="42D73FEA" w:rsidR="000D7A08" w:rsidRPr="000D7A08" w:rsidRDefault="000D7A08" w:rsidP="002866FD">
      <w:pPr>
        <w:tabs>
          <w:tab w:val="left" w:pos="2410"/>
        </w:tabs>
        <w:suppressAutoHyphens/>
        <w:ind w:left="2410" w:hanging="2410"/>
        <w:rPr>
          <w:rFonts w:ascii="Verdana" w:hAnsi="Verdana"/>
          <w:sz w:val="16"/>
          <w:szCs w:val="16"/>
          <w:lang w:val="de-DE"/>
        </w:rPr>
      </w:pPr>
      <w:r w:rsidRPr="000D7A08">
        <w:rPr>
          <w:rFonts w:ascii="Verdana" w:hAnsi="Verdana"/>
          <w:sz w:val="16"/>
          <w:szCs w:val="16"/>
          <w:lang w:val="de-DE"/>
        </w:rPr>
        <w:t>Mitgeliefert:</w:t>
      </w:r>
      <w:r w:rsidRPr="000D7A08">
        <w:rPr>
          <w:rFonts w:ascii="Verdana" w:hAnsi="Verdana"/>
          <w:sz w:val="16"/>
          <w:szCs w:val="16"/>
          <w:lang w:val="de-DE"/>
        </w:rPr>
        <w:tab/>
      </w:r>
      <w:r w:rsidR="006B1493" w:rsidRPr="006B1493">
        <w:rPr>
          <w:rFonts w:ascii="Verdana" w:hAnsi="Verdana"/>
          <w:sz w:val="16"/>
          <w:szCs w:val="16"/>
          <w:lang w:val="de-DE"/>
        </w:rPr>
        <w:t xml:space="preserve">VDI-Konsolen mit Aushebesicherung, </w:t>
      </w:r>
      <w:r w:rsidR="00523E89">
        <w:rPr>
          <w:rFonts w:ascii="Verdana" w:hAnsi="Verdana"/>
          <w:sz w:val="16"/>
          <w:szCs w:val="16"/>
          <w:lang w:val="de-DE"/>
        </w:rPr>
        <w:t>Schrauben, Dübel und Montageanleitung</w:t>
      </w:r>
    </w:p>
    <w:p w14:paraId="3A267093" w14:textId="28B31174" w:rsidR="000D7A08" w:rsidRPr="000D7A08" w:rsidRDefault="000D7A08" w:rsidP="000D7A08">
      <w:pPr>
        <w:tabs>
          <w:tab w:val="left" w:pos="2410"/>
        </w:tabs>
        <w:suppressAutoHyphens/>
        <w:ind w:left="2410" w:hanging="2410"/>
        <w:rPr>
          <w:rFonts w:ascii="Verdana" w:hAnsi="Verdana"/>
          <w:sz w:val="16"/>
          <w:szCs w:val="16"/>
          <w:lang w:val="de-DE"/>
        </w:rPr>
      </w:pPr>
      <w:r w:rsidRPr="000D7A08">
        <w:rPr>
          <w:rFonts w:ascii="Verdana" w:hAnsi="Verdana"/>
          <w:sz w:val="16"/>
          <w:szCs w:val="16"/>
          <w:lang w:val="de-DE"/>
        </w:rPr>
        <w:t>Anschlüsse:</w:t>
      </w:r>
      <w:r w:rsidRPr="000D7A08">
        <w:rPr>
          <w:rFonts w:ascii="Verdana" w:hAnsi="Verdana"/>
          <w:sz w:val="16"/>
          <w:szCs w:val="16"/>
          <w:lang w:val="de-DE"/>
        </w:rPr>
        <w:tab/>
        <w:t>2 x ¾" Eurokonus-Außengewinde Mittenanschluss und 2 x ½" Innengewinde</w:t>
      </w:r>
      <w:r>
        <w:rPr>
          <w:rFonts w:ascii="Verdana" w:hAnsi="Verdana"/>
          <w:sz w:val="16"/>
          <w:szCs w:val="16"/>
          <w:lang w:val="de-DE"/>
        </w:rPr>
        <w:t xml:space="preserve"> </w:t>
      </w:r>
      <w:r w:rsidRPr="000D7A08">
        <w:rPr>
          <w:rFonts w:ascii="Verdana" w:hAnsi="Verdana"/>
          <w:sz w:val="16"/>
          <w:szCs w:val="16"/>
          <w:lang w:val="de-DE"/>
        </w:rPr>
        <w:t>Rechtsanschluss unten</w:t>
      </w:r>
      <w:r w:rsidR="00CF7430">
        <w:rPr>
          <w:rFonts w:ascii="Verdana" w:hAnsi="Verdana"/>
          <w:sz w:val="16"/>
          <w:szCs w:val="16"/>
          <w:lang w:val="de-DE"/>
        </w:rPr>
        <w:t xml:space="preserve">. </w:t>
      </w:r>
      <w:r w:rsidR="00CF7430" w:rsidRPr="00CF7430">
        <w:rPr>
          <w:rFonts w:ascii="Verdana" w:hAnsi="Verdana"/>
          <w:sz w:val="16"/>
          <w:szCs w:val="16"/>
          <w:lang w:val="de-DE"/>
        </w:rPr>
        <w:t>Linksausführung (Typ 20-30) ausschließlich mit 2 x ½” Innengewinde seitlich unten.</w:t>
      </w:r>
    </w:p>
    <w:p w14:paraId="6FB99369" w14:textId="5178CEEB" w:rsidR="000D7A08" w:rsidRPr="000D7A08" w:rsidRDefault="000D7A08" w:rsidP="000D7A08">
      <w:pPr>
        <w:tabs>
          <w:tab w:val="left" w:pos="2410"/>
        </w:tabs>
        <w:suppressAutoHyphens/>
        <w:rPr>
          <w:rFonts w:ascii="Verdana" w:hAnsi="Verdana"/>
          <w:sz w:val="16"/>
          <w:szCs w:val="16"/>
          <w:lang w:val="de-DE"/>
        </w:rPr>
      </w:pPr>
      <w:r w:rsidRPr="000D7A08">
        <w:rPr>
          <w:rFonts w:ascii="Verdana" w:hAnsi="Verdana"/>
          <w:sz w:val="16"/>
          <w:szCs w:val="16"/>
          <w:lang w:val="de-DE"/>
        </w:rPr>
        <w:t>Befestigungslaschen:</w:t>
      </w:r>
      <w:r w:rsidRPr="000D7A08">
        <w:rPr>
          <w:rFonts w:ascii="Verdana" w:hAnsi="Verdana"/>
          <w:sz w:val="16"/>
          <w:szCs w:val="16"/>
          <w:lang w:val="de-DE"/>
        </w:rPr>
        <w:tab/>
        <w:t>2 Paar</w:t>
      </w:r>
    </w:p>
    <w:p w14:paraId="3D592572" w14:textId="77777777" w:rsidR="000D7A08" w:rsidRPr="000D7A08" w:rsidRDefault="000D7A08" w:rsidP="000D7A08">
      <w:pPr>
        <w:tabs>
          <w:tab w:val="left" w:pos="2410"/>
        </w:tabs>
        <w:suppressAutoHyphens/>
        <w:ind w:left="2410" w:hanging="2410"/>
        <w:rPr>
          <w:rFonts w:ascii="Verdana" w:hAnsi="Verdana"/>
          <w:sz w:val="16"/>
          <w:szCs w:val="16"/>
          <w:lang w:val="de-DE"/>
        </w:rPr>
      </w:pPr>
      <w:r w:rsidRPr="000D7A08">
        <w:rPr>
          <w:rFonts w:ascii="Verdana" w:hAnsi="Verdana"/>
          <w:sz w:val="16"/>
          <w:szCs w:val="16"/>
          <w:lang w:val="de-DE"/>
        </w:rPr>
        <w:t>Verpackung:</w:t>
      </w:r>
      <w:r w:rsidRPr="000D7A08">
        <w:rPr>
          <w:rFonts w:ascii="Verdana" w:hAnsi="Verdana"/>
          <w:sz w:val="16"/>
          <w:szCs w:val="16"/>
          <w:lang w:val="de-DE"/>
        </w:rPr>
        <w:tab/>
        <w:t>Alle unsere Heizkörper werden in einer strapazierfähigen Verpackung aus hochwertigem Karton und Schutzfolie ausgeliefert. Auf dem Etikett sind die Merkmale des Heizkörpers angegeben: Typ - Bauhöhe - Baulänge.</w:t>
      </w:r>
    </w:p>
    <w:p w14:paraId="1FFE5B76" w14:textId="10F7B248" w:rsidR="000D7A08" w:rsidRPr="000D7A08" w:rsidRDefault="000D7A08" w:rsidP="000D7A08">
      <w:pPr>
        <w:tabs>
          <w:tab w:val="left" w:pos="2410"/>
        </w:tabs>
        <w:suppressAutoHyphens/>
        <w:ind w:left="2410" w:hanging="2410"/>
        <w:rPr>
          <w:rFonts w:ascii="Verdana" w:hAnsi="Verdana"/>
          <w:sz w:val="16"/>
          <w:szCs w:val="16"/>
          <w:lang w:val="de-DE"/>
        </w:rPr>
      </w:pPr>
      <w:r w:rsidRPr="000D7A08">
        <w:rPr>
          <w:rFonts w:ascii="Verdana" w:hAnsi="Verdana"/>
          <w:sz w:val="16"/>
          <w:szCs w:val="16"/>
          <w:lang w:val="de-DE"/>
        </w:rPr>
        <w:t>Garantie:</w:t>
      </w:r>
      <w:r w:rsidRPr="000D7A08">
        <w:rPr>
          <w:rFonts w:ascii="Verdana" w:hAnsi="Verdana"/>
          <w:sz w:val="16"/>
          <w:szCs w:val="16"/>
          <w:lang w:val="de-DE"/>
        </w:rPr>
        <w:tab/>
      </w:r>
      <w:r w:rsidR="00A96E48" w:rsidRPr="00A96E48">
        <w:rPr>
          <w:rFonts w:ascii="Verdana" w:hAnsi="Verdana"/>
          <w:sz w:val="16"/>
          <w:szCs w:val="16"/>
          <w:lang w:val="de-DE"/>
        </w:rPr>
        <w:t>Die gesetzlichen Konformitätsrechte des Käufers bleiben gemäß dem anwendbaren nationalen Recht uneingeschränkt bestehen. Darüber hinaus gewährt Henrad eine kommerzielle Garantie von 10 Jahren gemäß den jeweils geltenden Garantiebedingungen von Henrad. Die aktuellen Garantiebedingungen sind unter folgender Adresse verfügbar: www.henrad.eu/de/garantiebedingungen.</w:t>
      </w:r>
    </w:p>
    <w:p w14:paraId="7C07778F" w14:textId="097F29BC" w:rsidR="000D7A08" w:rsidRPr="000D7A08" w:rsidRDefault="000D7A08" w:rsidP="000D7A08">
      <w:pPr>
        <w:tabs>
          <w:tab w:val="left" w:pos="2410"/>
        </w:tabs>
        <w:suppressAutoHyphens/>
        <w:ind w:left="2410" w:hanging="2410"/>
        <w:rPr>
          <w:rFonts w:ascii="Verdana" w:hAnsi="Verdana"/>
          <w:sz w:val="16"/>
          <w:szCs w:val="16"/>
          <w:lang w:val="de-DE"/>
        </w:rPr>
      </w:pPr>
      <w:r w:rsidRPr="000D7A08">
        <w:rPr>
          <w:rFonts w:ascii="Verdana" w:hAnsi="Verdana"/>
          <w:sz w:val="16"/>
          <w:szCs w:val="16"/>
          <w:lang w:val="de-DE"/>
        </w:rPr>
        <w:t>Lackierungsverfahren:</w:t>
      </w:r>
      <w:r w:rsidRPr="000D7A08">
        <w:rPr>
          <w:rFonts w:ascii="Verdana" w:hAnsi="Verdana"/>
          <w:sz w:val="16"/>
          <w:szCs w:val="16"/>
          <w:lang w:val="de-DE"/>
        </w:rPr>
        <w:tab/>
        <w:t>Alle Heizkörper sind entfettet, eisenphosphatiert, im kataphoretischen Elektrotauchverfahren grundiert und standardmäßig im Farbton Henrad weiß 9016 pulverbeschichtet.</w:t>
      </w:r>
    </w:p>
    <w:p w14:paraId="4582A3E8" w14:textId="77777777" w:rsidR="000D7A08" w:rsidRPr="000D7A08" w:rsidRDefault="000D7A08" w:rsidP="000D7A08">
      <w:pPr>
        <w:tabs>
          <w:tab w:val="left" w:pos="2410"/>
        </w:tabs>
        <w:suppressAutoHyphens/>
        <w:ind w:left="2410" w:hanging="2410"/>
        <w:rPr>
          <w:rFonts w:ascii="Verdana" w:hAnsi="Verdana"/>
          <w:sz w:val="16"/>
          <w:szCs w:val="16"/>
          <w:lang w:val="de-DE"/>
        </w:rPr>
      </w:pPr>
      <w:r w:rsidRPr="000D7A08">
        <w:rPr>
          <w:rFonts w:ascii="Verdana" w:hAnsi="Verdana"/>
          <w:sz w:val="16"/>
          <w:szCs w:val="16"/>
          <w:lang w:val="de-DE"/>
        </w:rPr>
        <w:t>Farben:</w:t>
      </w:r>
      <w:r w:rsidRPr="000D7A08">
        <w:rPr>
          <w:rFonts w:ascii="Verdana" w:hAnsi="Verdana"/>
          <w:sz w:val="16"/>
          <w:szCs w:val="16"/>
          <w:lang w:val="de-DE"/>
        </w:rPr>
        <w:tab/>
        <w:t>Henrad weiß 9016. Auf Wunsch in 35 anderen Henrad-Farben oder weitere rund 200 RAL-Farben.</w:t>
      </w:r>
    </w:p>
    <w:p w14:paraId="3FD6D7F8" w14:textId="767EDA01" w:rsidR="000D7A08" w:rsidRPr="000D7A08" w:rsidRDefault="000D7A08" w:rsidP="000D7A08">
      <w:pPr>
        <w:tabs>
          <w:tab w:val="left" w:pos="2410"/>
        </w:tabs>
        <w:suppressAutoHyphens/>
        <w:ind w:left="2410" w:hanging="2410"/>
        <w:rPr>
          <w:rFonts w:ascii="Verdana" w:hAnsi="Verdana"/>
          <w:sz w:val="16"/>
          <w:szCs w:val="16"/>
          <w:lang w:val="de-DE"/>
        </w:rPr>
      </w:pPr>
      <w:r w:rsidRPr="000D7A08">
        <w:rPr>
          <w:rFonts w:ascii="Verdana" w:hAnsi="Verdana"/>
          <w:sz w:val="16"/>
          <w:szCs w:val="16"/>
          <w:lang w:val="de-DE"/>
        </w:rPr>
        <w:t>Wärmezähler:</w:t>
      </w:r>
      <w:r w:rsidRPr="000D7A08">
        <w:rPr>
          <w:rFonts w:ascii="Verdana" w:hAnsi="Verdana"/>
          <w:sz w:val="16"/>
          <w:szCs w:val="16"/>
          <w:lang w:val="de-DE"/>
        </w:rPr>
        <w:tab/>
        <w:t xml:space="preserve">Uneingeschränkt für Wärmezähler geeignet, sowohl für elektrische Geräte als auch für Verdunstungsgeräte (gemäß DIN EN834 &amp; </w:t>
      </w:r>
      <w:r w:rsidR="00A96E48">
        <w:rPr>
          <w:rFonts w:ascii="Verdana" w:hAnsi="Verdana"/>
          <w:sz w:val="16"/>
          <w:szCs w:val="16"/>
          <w:lang w:val="de-DE"/>
        </w:rPr>
        <w:t>EN</w:t>
      </w:r>
      <w:r w:rsidRPr="000D7A08">
        <w:rPr>
          <w:rFonts w:ascii="Verdana" w:hAnsi="Verdana"/>
          <w:sz w:val="16"/>
          <w:szCs w:val="16"/>
          <w:lang w:val="de-DE"/>
        </w:rPr>
        <w:t>835).</w:t>
      </w:r>
    </w:p>
    <w:p w14:paraId="30281305" w14:textId="77777777" w:rsidR="000D7A08" w:rsidRPr="000D7A08" w:rsidRDefault="000D7A08" w:rsidP="000D7A08">
      <w:pPr>
        <w:tabs>
          <w:tab w:val="left" w:pos="2410"/>
        </w:tabs>
        <w:suppressAutoHyphens/>
        <w:rPr>
          <w:rFonts w:ascii="Verdana" w:hAnsi="Verdana"/>
          <w:sz w:val="16"/>
          <w:szCs w:val="16"/>
          <w:lang w:val="de-DE"/>
        </w:rPr>
      </w:pPr>
      <w:r w:rsidRPr="000D7A08">
        <w:rPr>
          <w:rFonts w:ascii="Verdana" w:hAnsi="Verdana"/>
          <w:sz w:val="16"/>
          <w:szCs w:val="16"/>
          <w:lang w:val="de-DE"/>
        </w:rPr>
        <w:t>Betriebsüberdruck:</w:t>
      </w:r>
      <w:r w:rsidRPr="000D7A08">
        <w:rPr>
          <w:rFonts w:ascii="Verdana" w:hAnsi="Verdana"/>
          <w:sz w:val="16"/>
          <w:szCs w:val="16"/>
          <w:lang w:val="de-DE"/>
        </w:rPr>
        <w:tab/>
        <w:t>max. 10 bar (Werksprüfdruck 13 bar)</w:t>
      </w:r>
    </w:p>
    <w:p w14:paraId="0C6E7D10" w14:textId="553EB14A" w:rsidR="000D7A08" w:rsidRPr="000D7A08" w:rsidRDefault="000D7A08" w:rsidP="000D7A08">
      <w:pPr>
        <w:tabs>
          <w:tab w:val="left" w:pos="2410"/>
        </w:tabs>
        <w:suppressAutoHyphens/>
        <w:rPr>
          <w:rFonts w:ascii="Verdana" w:hAnsi="Verdana"/>
          <w:sz w:val="16"/>
          <w:szCs w:val="16"/>
          <w:lang w:val="de-DE"/>
        </w:rPr>
      </w:pPr>
      <w:r w:rsidRPr="000D7A08">
        <w:rPr>
          <w:rFonts w:ascii="Verdana" w:hAnsi="Verdana"/>
          <w:sz w:val="16"/>
          <w:szCs w:val="16"/>
          <w:lang w:val="de-DE"/>
        </w:rPr>
        <w:t>Medium:</w:t>
      </w:r>
      <w:r w:rsidRPr="000D7A08">
        <w:rPr>
          <w:rFonts w:ascii="Verdana" w:hAnsi="Verdana"/>
          <w:sz w:val="16"/>
          <w:szCs w:val="16"/>
          <w:lang w:val="de-DE"/>
        </w:rPr>
        <w:tab/>
        <w:t>max. Hei</w:t>
      </w:r>
      <w:r w:rsidR="002E1152">
        <w:rPr>
          <w:rFonts w:ascii="Verdana" w:hAnsi="Verdana"/>
          <w:sz w:val="16"/>
          <w:szCs w:val="16"/>
          <w:lang w:val="de-DE"/>
        </w:rPr>
        <w:t>ß</w:t>
      </w:r>
      <w:r w:rsidRPr="000D7A08">
        <w:rPr>
          <w:rFonts w:ascii="Verdana" w:hAnsi="Verdana"/>
          <w:sz w:val="16"/>
          <w:szCs w:val="16"/>
          <w:lang w:val="de-DE"/>
        </w:rPr>
        <w:t>wasser bis 110 °C</w:t>
      </w:r>
    </w:p>
    <w:p w14:paraId="05C084EA" w14:textId="77777777" w:rsidR="000D7A08" w:rsidRPr="000D7A08" w:rsidRDefault="000D7A08" w:rsidP="000D7A08">
      <w:pPr>
        <w:tabs>
          <w:tab w:val="left" w:pos="2410"/>
        </w:tabs>
        <w:suppressAutoHyphens/>
        <w:rPr>
          <w:rFonts w:ascii="Verdana" w:hAnsi="Verdana"/>
          <w:sz w:val="16"/>
          <w:szCs w:val="16"/>
          <w:lang w:val="de-DE"/>
        </w:rPr>
      </w:pPr>
      <w:r w:rsidRPr="000D7A08">
        <w:rPr>
          <w:rFonts w:ascii="Verdana" w:hAnsi="Verdana"/>
          <w:sz w:val="16"/>
          <w:szCs w:val="16"/>
          <w:lang w:val="de-DE"/>
        </w:rPr>
        <w:t>Norm:</w:t>
      </w:r>
      <w:r w:rsidRPr="000D7A08">
        <w:rPr>
          <w:rFonts w:ascii="Verdana" w:hAnsi="Verdana"/>
          <w:sz w:val="16"/>
          <w:szCs w:val="16"/>
          <w:lang w:val="de-DE"/>
        </w:rPr>
        <w:tab/>
        <w:t>nach EN442</w:t>
      </w:r>
    </w:p>
    <w:p w14:paraId="45B7BE07" w14:textId="77777777" w:rsidR="000D7A08" w:rsidRPr="000D7A08" w:rsidRDefault="000D7A08" w:rsidP="000D7A08">
      <w:pPr>
        <w:tabs>
          <w:tab w:val="left" w:pos="2410"/>
        </w:tabs>
        <w:suppressAutoHyphens/>
        <w:rPr>
          <w:rFonts w:ascii="Verdana" w:hAnsi="Verdana"/>
          <w:sz w:val="16"/>
          <w:szCs w:val="16"/>
          <w:lang w:val="de-DE"/>
        </w:rPr>
      </w:pPr>
      <w:r w:rsidRPr="000D7A08">
        <w:rPr>
          <w:rFonts w:ascii="Verdana" w:hAnsi="Verdana"/>
          <w:sz w:val="16"/>
          <w:szCs w:val="16"/>
          <w:lang w:val="de-DE"/>
        </w:rPr>
        <w:t>Qualitätssicherung:</w:t>
      </w:r>
      <w:r w:rsidRPr="000D7A08">
        <w:rPr>
          <w:rFonts w:ascii="Verdana" w:hAnsi="Verdana"/>
          <w:sz w:val="16"/>
          <w:szCs w:val="16"/>
          <w:lang w:val="de-DE"/>
        </w:rPr>
        <w:tab/>
        <w:t>Hygienezertifikat</w:t>
      </w:r>
    </w:p>
    <w:p w14:paraId="3501F526" w14:textId="77777777" w:rsidR="000D7A08" w:rsidRPr="000D7A08" w:rsidRDefault="000D7A08" w:rsidP="000D7A08">
      <w:pPr>
        <w:tabs>
          <w:tab w:val="left" w:pos="2410"/>
        </w:tabs>
        <w:suppressAutoHyphens/>
        <w:rPr>
          <w:rFonts w:ascii="Verdana" w:hAnsi="Verdana"/>
          <w:sz w:val="16"/>
          <w:szCs w:val="16"/>
          <w:lang w:val="de-DE"/>
        </w:rPr>
      </w:pPr>
      <w:r w:rsidRPr="000D7A08">
        <w:rPr>
          <w:rFonts w:ascii="Verdana" w:hAnsi="Verdana"/>
          <w:sz w:val="16"/>
          <w:szCs w:val="16"/>
          <w:lang w:val="de-DE"/>
        </w:rPr>
        <w:t>Typen:</w:t>
      </w:r>
      <w:r w:rsidRPr="000D7A08">
        <w:rPr>
          <w:rFonts w:ascii="Verdana" w:hAnsi="Verdana"/>
          <w:sz w:val="16"/>
          <w:szCs w:val="16"/>
          <w:lang w:val="de-DE"/>
        </w:rPr>
        <w:tab/>
        <w:t>10 | 20 | 30</w:t>
      </w:r>
    </w:p>
    <w:p w14:paraId="27268E25" w14:textId="22A6F78C" w:rsidR="000D7A08" w:rsidRPr="000D7A08" w:rsidRDefault="000D7A08" w:rsidP="000D7A08">
      <w:pPr>
        <w:tabs>
          <w:tab w:val="left" w:pos="2410"/>
        </w:tabs>
        <w:suppressAutoHyphens/>
        <w:rPr>
          <w:rFonts w:ascii="Verdana" w:hAnsi="Verdana"/>
          <w:sz w:val="16"/>
          <w:szCs w:val="16"/>
          <w:lang w:val="de-DE"/>
        </w:rPr>
      </w:pPr>
      <w:r w:rsidRPr="000D7A08">
        <w:rPr>
          <w:rFonts w:ascii="Verdana" w:hAnsi="Verdana"/>
          <w:sz w:val="16"/>
          <w:szCs w:val="16"/>
          <w:lang w:val="de-DE"/>
        </w:rPr>
        <w:t>Bauhöhen:</w:t>
      </w:r>
      <w:r w:rsidRPr="000D7A08">
        <w:rPr>
          <w:rFonts w:ascii="Verdana" w:hAnsi="Verdana"/>
          <w:sz w:val="16"/>
          <w:szCs w:val="16"/>
          <w:lang w:val="de-DE"/>
        </w:rPr>
        <w:tab/>
        <w:t>400 | 500 | 600 | 700 | 900 mm</w:t>
      </w:r>
    </w:p>
    <w:p w14:paraId="0D27E508" w14:textId="24016E65" w:rsidR="000D7A08" w:rsidRPr="000D7A08" w:rsidRDefault="000D7A08" w:rsidP="000D7A08">
      <w:pPr>
        <w:tabs>
          <w:tab w:val="left" w:pos="2410"/>
        </w:tabs>
        <w:suppressAutoHyphens/>
        <w:rPr>
          <w:rFonts w:ascii="Verdana" w:hAnsi="Verdana"/>
          <w:sz w:val="16"/>
          <w:szCs w:val="16"/>
          <w:lang w:val="de-DE"/>
        </w:rPr>
      </w:pPr>
      <w:r w:rsidRPr="000D7A08">
        <w:rPr>
          <w:rFonts w:ascii="Verdana" w:hAnsi="Verdana"/>
          <w:sz w:val="16"/>
          <w:szCs w:val="16"/>
          <w:lang w:val="de-DE"/>
        </w:rPr>
        <w:t>Baulängen:</w:t>
      </w:r>
      <w:r w:rsidRPr="000D7A08">
        <w:rPr>
          <w:rFonts w:ascii="Verdana" w:hAnsi="Verdana"/>
          <w:sz w:val="16"/>
          <w:szCs w:val="16"/>
          <w:lang w:val="de-DE"/>
        </w:rPr>
        <w:tab/>
        <w:t xml:space="preserve">400 – </w:t>
      </w:r>
      <w:r w:rsidR="004131F4">
        <w:rPr>
          <w:rFonts w:ascii="Verdana" w:hAnsi="Verdana"/>
          <w:sz w:val="16"/>
          <w:szCs w:val="16"/>
          <w:lang w:val="de-DE"/>
        </w:rPr>
        <w:t>1.600</w:t>
      </w:r>
      <w:r w:rsidRPr="000D7A08">
        <w:rPr>
          <w:rFonts w:ascii="Verdana" w:hAnsi="Verdana"/>
          <w:sz w:val="16"/>
          <w:szCs w:val="16"/>
          <w:lang w:val="de-DE"/>
        </w:rPr>
        <w:t xml:space="preserve"> mm</w:t>
      </w:r>
    </w:p>
    <w:p w14:paraId="4E8A113D" w14:textId="77777777" w:rsidR="001D5220" w:rsidRPr="002E1152" w:rsidRDefault="000D7A08" w:rsidP="000D7A08">
      <w:pPr>
        <w:tabs>
          <w:tab w:val="left" w:pos="2410"/>
        </w:tabs>
        <w:suppressAutoHyphens/>
        <w:rPr>
          <w:rFonts w:ascii="Verdana" w:hAnsi="Verdana"/>
          <w:sz w:val="16"/>
          <w:szCs w:val="16"/>
          <w:lang w:val="de-DE"/>
        </w:rPr>
      </w:pPr>
      <w:r w:rsidRPr="000D7A08">
        <w:rPr>
          <w:rFonts w:ascii="Verdana" w:hAnsi="Verdana"/>
          <w:sz w:val="16"/>
          <w:szCs w:val="16"/>
          <w:lang w:val="de-DE"/>
        </w:rPr>
        <w:lastRenderedPageBreak/>
        <w:t>Bautiefen:</w:t>
      </w:r>
      <w:r w:rsidRPr="000D7A08">
        <w:rPr>
          <w:rFonts w:ascii="Verdana" w:hAnsi="Verdana"/>
          <w:sz w:val="16"/>
          <w:szCs w:val="16"/>
          <w:lang w:val="de-DE"/>
        </w:rPr>
        <w:tab/>
        <w:t>47 | 77 | 158 mm</w:t>
      </w:r>
    </w:p>
    <w:sectPr w:rsidR="001D5220" w:rsidRPr="002E1152" w:rsidSect="00156040">
      <w:pgSz w:w="11906" w:h="16838"/>
      <w:pgMar w:top="993" w:right="991"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Light">
    <w:panose1 w:val="020B0302040200020203"/>
    <w:charset w:val="00"/>
    <w:family w:val="swiss"/>
    <w:pitch w:val="variable"/>
    <w:sig w:usb0="00000003" w:usb1="00000000" w:usb2="00000000" w:usb3="00000000" w:csb0="00000001" w:csb1="00000000"/>
  </w:font>
  <w:font w:name="Segoe">
    <w:panose1 w:val="020B0502040200020203"/>
    <w:charset w:val="00"/>
    <w:family w:val="swiss"/>
    <w:pitch w:val="variable"/>
    <w:sig w:usb0="00000087" w:usb1="00000000"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32"/>
    <w:rsid w:val="00036921"/>
    <w:rsid w:val="00041B7A"/>
    <w:rsid w:val="00077E6D"/>
    <w:rsid w:val="000A6419"/>
    <w:rsid w:val="000C7738"/>
    <w:rsid w:val="000D018D"/>
    <w:rsid w:val="000D7A08"/>
    <w:rsid w:val="00106605"/>
    <w:rsid w:val="00146C1B"/>
    <w:rsid w:val="00156040"/>
    <w:rsid w:val="001D5220"/>
    <w:rsid w:val="00224089"/>
    <w:rsid w:val="00224C20"/>
    <w:rsid w:val="00277A1F"/>
    <w:rsid w:val="002866FD"/>
    <w:rsid w:val="002B40BD"/>
    <w:rsid w:val="002E1152"/>
    <w:rsid w:val="0032244A"/>
    <w:rsid w:val="00396530"/>
    <w:rsid w:val="003C2724"/>
    <w:rsid w:val="004131F4"/>
    <w:rsid w:val="00422C03"/>
    <w:rsid w:val="00432047"/>
    <w:rsid w:val="00465824"/>
    <w:rsid w:val="00473FF4"/>
    <w:rsid w:val="00500A84"/>
    <w:rsid w:val="00523E89"/>
    <w:rsid w:val="00554692"/>
    <w:rsid w:val="00560F96"/>
    <w:rsid w:val="005E2C5D"/>
    <w:rsid w:val="00642F1D"/>
    <w:rsid w:val="00657B4E"/>
    <w:rsid w:val="00663010"/>
    <w:rsid w:val="00674502"/>
    <w:rsid w:val="006B1293"/>
    <w:rsid w:val="006B1493"/>
    <w:rsid w:val="00723F5E"/>
    <w:rsid w:val="0074554A"/>
    <w:rsid w:val="007A5FBF"/>
    <w:rsid w:val="007B2136"/>
    <w:rsid w:val="007F5021"/>
    <w:rsid w:val="00896594"/>
    <w:rsid w:val="00977DF0"/>
    <w:rsid w:val="00984C1B"/>
    <w:rsid w:val="009867C1"/>
    <w:rsid w:val="00995CB9"/>
    <w:rsid w:val="009A3AF6"/>
    <w:rsid w:val="00A67F27"/>
    <w:rsid w:val="00A96E48"/>
    <w:rsid w:val="00AC2F57"/>
    <w:rsid w:val="00B815B4"/>
    <w:rsid w:val="00B9027A"/>
    <w:rsid w:val="00BE451E"/>
    <w:rsid w:val="00C243C1"/>
    <w:rsid w:val="00C3611C"/>
    <w:rsid w:val="00C73932"/>
    <w:rsid w:val="00CF7430"/>
    <w:rsid w:val="00D05C71"/>
    <w:rsid w:val="00DE7451"/>
    <w:rsid w:val="00DF5FEF"/>
    <w:rsid w:val="00E028A0"/>
    <w:rsid w:val="00E565B0"/>
    <w:rsid w:val="00E643A2"/>
    <w:rsid w:val="00E76EFA"/>
    <w:rsid w:val="00F6663B"/>
    <w:rsid w:val="00FB2F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457C8"/>
  <w15:chartTrackingRefBased/>
  <w15:docId w15:val="{30F3986C-F555-4407-9B41-C58D812A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73932"/>
    <w:pPr>
      <w:autoSpaceDE w:val="0"/>
      <w:autoSpaceDN w:val="0"/>
      <w:adjustRightInd w:val="0"/>
      <w:spacing w:after="0" w:line="288" w:lineRule="auto"/>
      <w:textAlignment w:val="center"/>
    </w:pPr>
    <w:rPr>
      <w:rFonts w:ascii="Segoe Light" w:hAnsi="Segoe Light"/>
      <w:color w:val="000000"/>
      <w:sz w:val="24"/>
      <w:szCs w:val="24"/>
      <w:lang w:val="en-GB"/>
    </w:rPr>
  </w:style>
  <w:style w:type="character" w:customStyle="1" w:styleId="H01T1-benaming-ECO">
    <w:name w:val="H01T1-benaming - ECO"/>
    <w:uiPriority w:val="99"/>
    <w:rsid w:val="00C73932"/>
    <w:rPr>
      <w:rFonts w:ascii="Segoe Light" w:hAnsi="Segoe Light" w:cs="Segoe Light"/>
      <w:caps/>
      <w:color w:val="5EBA46"/>
      <w:sz w:val="48"/>
      <w:szCs w:val="48"/>
    </w:rPr>
  </w:style>
  <w:style w:type="character" w:customStyle="1" w:styleId="H03b-bestek-textnormal">
    <w:name w:val="H03b-bestek-text normal"/>
    <w:uiPriority w:val="99"/>
    <w:rsid w:val="00C73932"/>
    <w:rPr>
      <w:rFonts w:ascii="Segoe" w:hAnsi="Segoe" w:cs="Segoe"/>
      <w:color w:val="626366"/>
      <w:sz w:val="18"/>
      <w:szCs w:val="18"/>
    </w:rPr>
  </w:style>
  <w:style w:type="character" w:customStyle="1" w:styleId="H03a-bestek-title">
    <w:name w:val="H03a-bestek-title"/>
    <w:basedOn w:val="H03b-bestek-textnormal"/>
    <w:uiPriority w:val="99"/>
    <w:rsid w:val="00C73932"/>
    <w:rPr>
      <w:rFonts w:ascii="Segoe" w:hAnsi="Segoe" w:cs="Segoe"/>
      <w:color w:val="62636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F0700-0111-48F1-9CD5-46B8FB0E9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2568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Crispeyn</dc:creator>
  <cp:keywords/>
  <dc:description/>
  <cp:lastModifiedBy>Tom Crispeyn</cp:lastModifiedBy>
  <cp:revision>10</cp:revision>
  <dcterms:created xsi:type="dcterms:W3CDTF">2018-06-29T12:57:00Z</dcterms:created>
  <dcterms:modified xsi:type="dcterms:W3CDTF">2026-07-17T10:30:00Z</dcterms:modified>
</cp:coreProperties>
</file>