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4B7D3" w14:textId="2038D7A9" w:rsidR="000B3001" w:rsidRPr="005A4F57" w:rsidRDefault="009344AC" w:rsidP="000B3001">
      <w:pPr>
        <w:tabs>
          <w:tab w:val="left" w:pos="2410"/>
        </w:tabs>
        <w:suppressAutoHyphens/>
        <w:rPr>
          <w:rFonts w:ascii="Verdana" w:hAnsi="Verdana"/>
          <w:color w:val="92766F"/>
          <w:sz w:val="48"/>
          <w:szCs w:val="48"/>
          <w:lang w:val="fr-FR"/>
        </w:rPr>
      </w:pPr>
      <w:r>
        <w:rPr>
          <w:rFonts w:ascii="Verdana" w:hAnsi="Verdana"/>
          <w:color w:val="92766F"/>
          <w:sz w:val="48"/>
          <w:szCs w:val="48"/>
          <w:lang w:val="fr-FR"/>
        </w:rPr>
        <w:t>NUBE</w:t>
      </w:r>
    </w:p>
    <w:p w14:paraId="5CEDB007" w14:textId="47A3196F" w:rsidR="000B3001" w:rsidRPr="005A4F57" w:rsidRDefault="005A4F57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  <w:r w:rsidRPr="005A4F57">
        <w:rPr>
          <w:rFonts w:ascii="Verdana" w:hAnsi="Verdana"/>
          <w:sz w:val="20"/>
          <w:szCs w:val="20"/>
          <w:lang w:val="fr-FR"/>
        </w:rPr>
        <w:t xml:space="preserve">Le </w:t>
      </w:r>
      <w:r w:rsidR="009344AC">
        <w:rPr>
          <w:rFonts w:ascii="Verdana" w:hAnsi="Verdana"/>
          <w:sz w:val="20"/>
          <w:szCs w:val="20"/>
          <w:lang w:val="fr-FR"/>
        </w:rPr>
        <w:t>Nube</w:t>
      </w:r>
      <w:r w:rsidRPr="005A4F57">
        <w:rPr>
          <w:rFonts w:ascii="Verdana" w:hAnsi="Verdana"/>
          <w:sz w:val="20"/>
          <w:szCs w:val="20"/>
          <w:lang w:val="fr-FR"/>
        </w:rPr>
        <w:t xml:space="preserve"> est un radiateur en acier à face lisse et incurvée. Grâce à la technologie à inertie sèche, le radiateur chauffe l'air de vos pièces via un processus de convection, offrant une chaleur exceptionnelle et une efficacité énergétique remarquable réunies dans une seule solution.</w:t>
      </w:r>
    </w:p>
    <w:p w14:paraId="756C0ABB" w14:textId="77777777" w:rsidR="005A4F57" w:rsidRPr="005A4F57" w:rsidRDefault="005A4F57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</w:p>
    <w:p w14:paraId="2586E1B3" w14:textId="681810E1" w:rsidR="000B3001" w:rsidRPr="005A4F57" w:rsidRDefault="005A4F5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Produit</w:t>
      </w:r>
      <w:r w:rsidR="000B3001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Pr="005A4F57">
        <w:rPr>
          <w:rFonts w:ascii="Verdana" w:hAnsi="Verdana"/>
          <w:sz w:val="16"/>
          <w:szCs w:val="16"/>
          <w:lang w:val="fr-FR"/>
        </w:rPr>
        <w:t>Radiateur électrique à inertie sèche</w:t>
      </w:r>
    </w:p>
    <w:p w14:paraId="25B6C808" w14:textId="34460710" w:rsidR="00DF26DF" w:rsidRPr="00BC1EE4" w:rsidRDefault="005A4F57" w:rsidP="005A4F57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Prémonté</w:t>
      </w:r>
      <w:r w:rsidR="00DF26DF" w:rsidRPr="005A4F57">
        <w:rPr>
          <w:rFonts w:ascii="Verdana" w:hAnsi="Verdana"/>
          <w:sz w:val="16"/>
          <w:szCs w:val="16"/>
          <w:lang w:val="fr-FR"/>
        </w:rPr>
        <w:t>:</w:t>
      </w:r>
      <w:r w:rsidR="00DF26DF" w:rsidRPr="005A4F57">
        <w:rPr>
          <w:rFonts w:ascii="Verdana" w:hAnsi="Verdana"/>
          <w:sz w:val="16"/>
          <w:szCs w:val="16"/>
          <w:lang w:val="fr-FR"/>
        </w:rPr>
        <w:tab/>
      </w:r>
      <w:r w:rsidR="00BC1EE4">
        <w:rPr>
          <w:rFonts w:ascii="Verdana" w:hAnsi="Verdana"/>
          <w:sz w:val="16"/>
          <w:szCs w:val="16"/>
          <w:lang w:val="fr-FR"/>
        </w:rPr>
        <w:t>T</w:t>
      </w:r>
      <w:r w:rsidRPr="00EE0804">
        <w:rPr>
          <w:rFonts w:ascii="Verdana" w:hAnsi="Verdana"/>
          <w:sz w:val="16"/>
          <w:szCs w:val="16"/>
          <w:lang w:val="fr-FR"/>
        </w:rPr>
        <w:t>hermostat</w:t>
      </w:r>
      <w:r>
        <w:rPr>
          <w:rFonts w:ascii="Verdana" w:hAnsi="Verdana"/>
          <w:sz w:val="16"/>
          <w:szCs w:val="16"/>
          <w:lang w:val="fr-FR"/>
        </w:rPr>
        <w:t xml:space="preserve"> e</w:t>
      </w:r>
      <w:r w:rsidRPr="00EE0804">
        <w:rPr>
          <w:rFonts w:ascii="Verdana" w:hAnsi="Verdana"/>
          <w:sz w:val="16"/>
          <w:szCs w:val="16"/>
          <w:lang w:val="fr-FR"/>
        </w:rPr>
        <w:t>t un câble isolé de 1,2 m avec prise.</w:t>
      </w:r>
    </w:p>
    <w:p w14:paraId="428D4BBF" w14:textId="51152301" w:rsidR="000B3001" w:rsidRPr="005A4F57" w:rsidRDefault="005A4F5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Fourni avec</w:t>
      </w:r>
      <w:r w:rsidR="000B3001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Pr="00EE0804">
        <w:rPr>
          <w:rFonts w:ascii="Verdana" w:hAnsi="Verdana"/>
          <w:sz w:val="16"/>
          <w:szCs w:val="16"/>
          <w:lang w:val="fr-FR"/>
        </w:rPr>
        <w:t>Consoles, vis, chevilles et instructions de montage.</w:t>
      </w:r>
    </w:p>
    <w:p w14:paraId="419FAF4F" w14:textId="28D891E1" w:rsidR="000B3001" w:rsidRPr="005A4F57" w:rsidRDefault="005A4F5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Réglage</w:t>
      </w:r>
      <w:r w:rsidR="000B3001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Pr="00D85AD6">
        <w:rPr>
          <w:rFonts w:ascii="Verdana" w:hAnsi="Verdana"/>
          <w:sz w:val="16"/>
          <w:szCs w:val="16"/>
          <w:lang w:val="fr-FR"/>
        </w:rPr>
        <w:t>Opération par thermostat intégré avec programmation hebdomadaire, détecteur d’ouverture de fenêtre</w:t>
      </w:r>
      <w:r>
        <w:rPr>
          <w:rFonts w:ascii="Verdana" w:hAnsi="Verdana"/>
          <w:sz w:val="16"/>
          <w:szCs w:val="16"/>
          <w:lang w:val="fr-FR"/>
        </w:rPr>
        <w:t xml:space="preserve">, </w:t>
      </w:r>
      <w:r w:rsidRPr="0050700B">
        <w:rPr>
          <w:rFonts w:ascii="Verdana" w:hAnsi="Verdana"/>
          <w:sz w:val="16"/>
          <w:szCs w:val="16"/>
          <w:lang w:val="fr-FR"/>
        </w:rPr>
        <w:t>détection de présence</w:t>
      </w:r>
      <w:r w:rsidRPr="00D85AD6">
        <w:rPr>
          <w:rFonts w:ascii="Verdana" w:hAnsi="Verdana"/>
          <w:sz w:val="16"/>
          <w:szCs w:val="16"/>
          <w:lang w:val="fr-FR"/>
        </w:rPr>
        <w:t xml:space="preserve"> et fonction Boost.</w:t>
      </w:r>
    </w:p>
    <w:p w14:paraId="26154A22" w14:textId="01FBE0E0" w:rsidR="000B3001" w:rsidRPr="005A4F57" w:rsidRDefault="005A4F5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Emballage</w:t>
      </w:r>
      <w:r w:rsidR="000B3001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Pr="0050700B">
        <w:rPr>
          <w:rFonts w:ascii="Verdana" w:hAnsi="Verdana"/>
          <w:sz w:val="16"/>
          <w:szCs w:val="16"/>
          <w:lang w:val="fr-FR"/>
        </w:rPr>
        <w:t xml:space="preserve">Chaque radiateur est solidement emballé dans du carton de qualité et plastifié. Une étiquette décrit les caractéristiques du radiateur: </w:t>
      </w:r>
      <w:r>
        <w:rPr>
          <w:rFonts w:ascii="Verdana" w:hAnsi="Verdana"/>
          <w:sz w:val="16"/>
          <w:szCs w:val="16"/>
          <w:lang w:val="fr-FR"/>
        </w:rPr>
        <w:t>puissance électrique</w:t>
      </w:r>
      <w:r w:rsidRPr="0050700B">
        <w:rPr>
          <w:rFonts w:ascii="Verdana" w:hAnsi="Verdana"/>
          <w:sz w:val="16"/>
          <w:szCs w:val="16"/>
          <w:lang w:val="fr-FR"/>
        </w:rPr>
        <w:t xml:space="preserve"> –</w:t>
      </w:r>
      <w:r>
        <w:rPr>
          <w:rFonts w:ascii="Verdana" w:hAnsi="Verdana"/>
          <w:sz w:val="16"/>
          <w:szCs w:val="16"/>
          <w:lang w:val="fr-FR"/>
        </w:rPr>
        <w:t xml:space="preserve"> </w:t>
      </w:r>
      <w:r w:rsidRPr="0050700B">
        <w:rPr>
          <w:rFonts w:ascii="Verdana" w:hAnsi="Verdana"/>
          <w:sz w:val="16"/>
          <w:szCs w:val="16"/>
          <w:lang w:val="fr-FR"/>
        </w:rPr>
        <w:t>hauteur – longueur.</w:t>
      </w:r>
    </w:p>
    <w:p w14:paraId="19C9CB6D" w14:textId="6D638C33" w:rsidR="000B3001" w:rsidRPr="005A4F57" w:rsidRDefault="005A4F5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Garantie</w:t>
      </w:r>
      <w:r w:rsidR="000B3001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="001132EE" w:rsidRPr="001132EE">
        <w:rPr>
          <w:rFonts w:ascii="Verdana" w:hAnsi="Verdana"/>
          <w:sz w:val="16"/>
          <w:szCs w:val="16"/>
          <w:lang w:val="fr-FR"/>
        </w:rPr>
        <w:t>Les droits légaux de l’acheteur en matière de conformité restent intégralement applicables conformément au droit national applicable. Les conditions de garantie en vigueur sont disponibles à l’adresse suivante : www.henrad.eu/be-fr/conditions-de-garantie.</w:t>
      </w:r>
    </w:p>
    <w:p w14:paraId="6D8DDC9A" w14:textId="201704C6" w:rsidR="000B3001" w:rsidRPr="005A4F57" w:rsidRDefault="005A4F5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074280">
        <w:rPr>
          <w:rFonts w:ascii="Verdana" w:hAnsi="Verdana"/>
          <w:sz w:val="16"/>
          <w:szCs w:val="16"/>
          <w:lang w:val="fr-FR"/>
        </w:rPr>
        <w:t>Procédé de laquage</w:t>
      </w:r>
      <w:r w:rsidR="000B3001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Pr="00D85AD6">
        <w:rPr>
          <w:rFonts w:ascii="Verdana" w:hAnsi="Verdana"/>
          <w:sz w:val="16"/>
          <w:szCs w:val="16"/>
          <w:lang w:val="fr-FR"/>
        </w:rPr>
        <w:t xml:space="preserve">Tous les radiateurs </w:t>
      </w:r>
      <w:r w:rsidR="00FA1745" w:rsidRPr="00D85AD6">
        <w:rPr>
          <w:rFonts w:ascii="Verdana" w:hAnsi="Verdana"/>
          <w:sz w:val="16"/>
          <w:szCs w:val="16"/>
          <w:lang w:val="fr-FR"/>
        </w:rPr>
        <w:t xml:space="preserve">sont </w:t>
      </w:r>
      <w:r w:rsidR="00FA1745" w:rsidRPr="005309FD">
        <w:rPr>
          <w:rFonts w:ascii="Verdana" w:hAnsi="Verdana"/>
          <w:sz w:val="16"/>
          <w:szCs w:val="16"/>
          <w:lang w:val="fr-FR"/>
        </w:rPr>
        <w:t>dégraissés, phosphatés</w:t>
      </w:r>
      <w:r w:rsidR="00FA1745">
        <w:rPr>
          <w:rFonts w:ascii="Verdana" w:hAnsi="Verdana"/>
          <w:sz w:val="16"/>
          <w:szCs w:val="16"/>
          <w:lang w:val="fr-FR"/>
        </w:rPr>
        <w:t xml:space="preserve"> et</w:t>
      </w:r>
      <w:r w:rsidR="00FA1745" w:rsidRPr="005309FD">
        <w:rPr>
          <w:rFonts w:ascii="Verdana" w:hAnsi="Verdana"/>
          <w:sz w:val="16"/>
          <w:szCs w:val="16"/>
          <w:lang w:val="fr-FR"/>
        </w:rPr>
        <w:t xml:space="preserve"> enduits d’un poudrage électrostatique</w:t>
      </w:r>
      <w:r w:rsidR="00FA1745">
        <w:rPr>
          <w:rFonts w:ascii="Verdana" w:hAnsi="Verdana"/>
          <w:sz w:val="16"/>
          <w:szCs w:val="16"/>
          <w:lang w:val="fr-FR"/>
        </w:rPr>
        <w:t>.</w:t>
      </w:r>
    </w:p>
    <w:p w14:paraId="7654EF23" w14:textId="593DFDCC" w:rsidR="000B3001" w:rsidRPr="00A62732" w:rsidRDefault="005A4F57" w:rsidP="000B3001">
      <w:pPr>
        <w:tabs>
          <w:tab w:val="left" w:pos="2410"/>
        </w:tabs>
        <w:suppressAutoHyphens/>
        <w:rPr>
          <w:rFonts w:ascii="Verdana" w:hAnsi="Verdana"/>
          <w:color w:val="FF0000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Couleur</w:t>
      </w:r>
      <w:r w:rsidR="000B3001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="00A62732" w:rsidRPr="00A62732">
        <w:rPr>
          <w:rFonts w:ascii="Verdana" w:hAnsi="Verdana"/>
          <w:sz w:val="16"/>
          <w:szCs w:val="16"/>
          <w:lang w:val="fr-FR"/>
        </w:rPr>
        <w:t>Henrad blanc mat 9003</w:t>
      </w:r>
    </w:p>
    <w:p w14:paraId="336700D6" w14:textId="316A7258" w:rsidR="000B3001" w:rsidRPr="005A4F57" w:rsidRDefault="005A4F5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Conformité</w:t>
      </w:r>
      <w:r w:rsidR="000B3001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="001132EE" w:rsidRPr="001132EE">
        <w:rPr>
          <w:rFonts w:ascii="Verdana" w:hAnsi="Verdana"/>
          <w:sz w:val="16"/>
          <w:szCs w:val="16"/>
          <w:lang w:val="fr-FR"/>
        </w:rPr>
        <w:t>EcoDesign 2025 (Règlement UE 2024/1103)</w:t>
      </w:r>
    </w:p>
    <w:p w14:paraId="1197D39B" w14:textId="4F4E7FFE" w:rsidR="000B3001" w:rsidRPr="005A4F57" w:rsidRDefault="005A4F5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Données techniques</w:t>
      </w:r>
      <w:r w:rsidR="000B3001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Pr="009911A7">
        <w:rPr>
          <w:rFonts w:ascii="Verdana" w:hAnsi="Verdana"/>
          <w:sz w:val="16"/>
          <w:szCs w:val="16"/>
          <w:lang w:val="fr-FR"/>
        </w:rPr>
        <w:t xml:space="preserve">tension de service </w:t>
      </w:r>
      <w:r w:rsidRPr="00E11E27">
        <w:rPr>
          <w:rFonts w:ascii="Verdana" w:hAnsi="Verdana"/>
          <w:sz w:val="16"/>
          <w:szCs w:val="16"/>
          <w:lang w:val="fr-FR"/>
        </w:rPr>
        <w:t>230</w:t>
      </w:r>
      <w:r w:rsidR="009A6DF8">
        <w:rPr>
          <w:rFonts w:ascii="Verdana" w:hAnsi="Verdana"/>
          <w:sz w:val="16"/>
          <w:szCs w:val="16"/>
          <w:lang w:val="fr-FR"/>
        </w:rPr>
        <w:t xml:space="preserve"> </w:t>
      </w:r>
      <w:r w:rsidRPr="00E11E27">
        <w:rPr>
          <w:rFonts w:ascii="Verdana" w:hAnsi="Verdana"/>
          <w:sz w:val="16"/>
          <w:szCs w:val="16"/>
          <w:lang w:val="fr-FR"/>
        </w:rPr>
        <w:t>V ~50</w:t>
      </w:r>
      <w:r w:rsidR="009A6DF8">
        <w:rPr>
          <w:rFonts w:ascii="Verdana" w:hAnsi="Verdana"/>
          <w:sz w:val="16"/>
          <w:szCs w:val="16"/>
          <w:lang w:val="fr-FR"/>
        </w:rPr>
        <w:t xml:space="preserve"> </w:t>
      </w:r>
      <w:r w:rsidRPr="00E11E27">
        <w:rPr>
          <w:rFonts w:ascii="Verdana" w:hAnsi="Verdana"/>
          <w:sz w:val="16"/>
          <w:szCs w:val="16"/>
          <w:lang w:val="fr-FR"/>
        </w:rPr>
        <w:t>Hz, IP</w:t>
      </w:r>
      <w:r>
        <w:rPr>
          <w:rFonts w:ascii="Verdana" w:hAnsi="Verdana"/>
          <w:sz w:val="16"/>
          <w:szCs w:val="16"/>
          <w:lang w:val="fr-FR"/>
        </w:rPr>
        <w:t>2</w:t>
      </w:r>
      <w:r w:rsidRPr="00E11E27">
        <w:rPr>
          <w:rFonts w:ascii="Verdana" w:hAnsi="Verdana"/>
          <w:sz w:val="16"/>
          <w:szCs w:val="16"/>
          <w:lang w:val="fr-FR"/>
        </w:rPr>
        <w:t>4, Class</w:t>
      </w:r>
      <w:r>
        <w:rPr>
          <w:rFonts w:ascii="Verdana" w:hAnsi="Verdana"/>
          <w:sz w:val="16"/>
          <w:szCs w:val="16"/>
          <w:lang w:val="fr-FR"/>
        </w:rPr>
        <w:t>e</w:t>
      </w:r>
      <w:r w:rsidRPr="00E11E27">
        <w:rPr>
          <w:rFonts w:ascii="Verdana" w:hAnsi="Verdana"/>
          <w:sz w:val="16"/>
          <w:szCs w:val="16"/>
          <w:lang w:val="fr-FR"/>
        </w:rPr>
        <w:t xml:space="preserve"> II</w:t>
      </w:r>
    </w:p>
    <w:p w14:paraId="089DAE30" w14:textId="1DE43DE4" w:rsidR="000B3001" w:rsidRPr="005A4F57" w:rsidRDefault="005A4F5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Hauteur</w:t>
      </w:r>
      <w:r w:rsidR="0087384E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="00AC59B6" w:rsidRPr="005A4F57">
        <w:rPr>
          <w:rFonts w:ascii="Verdana" w:hAnsi="Verdana"/>
          <w:sz w:val="16"/>
          <w:szCs w:val="16"/>
          <w:lang w:val="fr-FR"/>
        </w:rPr>
        <w:t>600</w:t>
      </w:r>
      <w:r w:rsidR="000B3001" w:rsidRPr="005A4F57">
        <w:rPr>
          <w:rFonts w:ascii="Verdana" w:hAnsi="Verdana"/>
          <w:sz w:val="16"/>
          <w:szCs w:val="16"/>
          <w:lang w:val="fr-FR"/>
        </w:rPr>
        <w:t xml:space="preserve"> mm</w:t>
      </w:r>
    </w:p>
    <w:p w14:paraId="5F6FF529" w14:textId="49E543A7" w:rsidR="00311958" w:rsidRPr="005A4F57" w:rsidRDefault="005A4F5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Longueur</w:t>
      </w:r>
      <w:r>
        <w:rPr>
          <w:rFonts w:ascii="Verdana" w:hAnsi="Verdana"/>
          <w:sz w:val="16"/>
          <w:szCs w:val="16"/>
          <w:lang w:val="fr-FR"/>
        </w:rPr>
        <w:t>s</w:t>
      </w:r>
      <w:r w:rsidR="000B3001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="00D11794" w:rsidRPr="005A4F57">
        <w:rPr>
          <w:rFonts w:ascii="Verdana" w:hAnsi="Verdana"/>
          <w:sz w:val="16"/>
          <w:szCs w:val="16"/>
          <w:lang w:val="fr-FR"/>
        </w:rPr>
        <w:t>4</w:t>
      </w:r>
      <w:r w:rsidR="00AC59B6" w:rsidRPr="005A4F57">
        <w:rPr>
          <w:rFonts w:ascii="Verdana" w:hAnsi="Verdana"/>
          <w:sz w:val="16"/>
          <w:szCs w:val="16"/>
          <w:lang w:val="fr-FR"/>
        </w:rPr>
        <w:t>7</w:t>
      </w:r>
      <w:r w:rsidR="00D11794" w:rsidRPr="005A4F57">
        <w:rPr>
          <w:rFonts w:ascii="Verdana" w:hAnsi="Verdana"/>
          <w:sz w:val="16"/>
          <w:szCs w:val="16"/>
          <w:lang w:val="fr-FR"/>
        </w:rPr>
        <w:t xml:space="preserve">0 | </w:t>
      </w:r>
      <w:r w:rsidR="00AC59B6" w:rsidRPr="005A4F57">
        <w:rPr>
          <w:rFonts w:ascii="Verdana" w:hAnsi="Verdana"/>
          <w:sz w:val="16"/>
          <w:szCs w:val="16"/>
          <w:lang w:val="fr-FR"/>
        </w:rPr>
        <w:t>5</w:t>
      </w:r>
      <w:r w:rsidR="00D11794" w:rsidRPr="005A4F57">
        <w:rPr>
          <w:rFonts w:ascii="Verdana" w:hAnsi="Verdana"/>
          <w:sz w:val="16"/>
          <w:szCs w:val="16"/>
          <w:lang w:val="fr-FR"/>
        </w:rPr>
        <w:t xml:space="preserve">50 | </w:t>
      </w:r>
      <w:r w:rsidR="00AC59B6" w:rsidRPr="005A4F57">
        <w:rPr>
          <w:rFonts w:ascii="Verdana" w:hAnsi="Verdana"/>
          <w:sz w:val="16"/>
          <w:szCs w:val="16"/>
          <w:lang w:val="fr-FR"/>
        </w:rPr>
        <w:t>830</w:t>
      </w:r>
      <w:r w:rsidR="000B3001" w:rsidRPr="005A4F57">
        <w:rPr>
          <w:rFonts w:ascii="Verdana" w:hAnsi="Verdana"/>
          <w:sz w:val="16"/>
          <w:szCs w:val="16"/>
          <w:lang w:val="fr-FR"/>
        </w:rPr>
        <w:t xml:space="preserve"> | </w:t>
      </w:r>
      <w:r w:rsidR="00AC59B6" w:rsidRPr="005A4F57">
        <w:rPr>
          <w:rFonts w:ascii="Verdana" w:hAnsi="Verdana"/>
          <w:sz w:val="16"/>
          <w:szCs w:val="16"/>
          <w:lang w:val="fr-FR"/>
        </w:rPr>
        <w:t>1</w:t>
      </w:r>
      <w:r w:rsidR="002C6011">
        <w:rPr>
          <w:rFonts w:ascii="Verdana" w:hAnsi="Verdana"/>
          <w:sz w:val="16"/>
          <w:szCs w:val="16"/>
          <w:lang w:val="fr-FR"/>
        </w:rPr>
        <w:t>.</w:t>
      </w:r>
      <w:r w:rsidR="00AC59B6" w:rsidRPr="005A4F57">
        <w:rPr>
          <w:rFonts w:ascii="Verdana" w:hAnsi="Verdana"/>
          <w:sz w:val="16"/>
          <w:szCs w:val="16"/>
          <w:lang w:val="fr-FR"/>
        </w:rPr>
        <w:t>040</w:t>
      </w:r>
      <w:r w:rsidR="000B3001" w:rsidRPr="005A4F57">
        <w:rPr>
          <w:rFonts w:ascii="Verdana" w:hAnsi="Verdana"/>
          <w:sz w:val="16"/>
          <w:szCs w:val="16"/>
          <w:lang w:val="fr-FR"/>
        </w:rPr>
        <w:t xml:space="preserve"> mm</w:t>
      </w:r>
    </w:p>
    <w:p w14:paraId="669BFC9F" w14:textId="3104BD70" w:rsidR="000B3001" w:rsidRPr="005A4F57" w:rsidRDefault="00311958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5A4F57">
        <w:rPr>
          <w:rFonts w:ascii="Verdana" w:hAnsi="Verdana"/>
          <w:sz w:val="16"/>
          <w:szCs w:val="16"/>
          <w:lang w:val="fr-FR"/>
        </w:rPr>
        <w:t xml:space="preserve">Profondeur: </w:t>
      </w:r>
      <w:r w:rsidRPr="005A4F57">
        <w:rPr>
          <w:rFonts w:ascii="Verdana" w:hAnsi="Verdana"/>
          <w:sz w:val="16"/>
          <w:szCs w:val="16"/>
          <w:lang w:val="fr-FR"/>
        </w:rPr>
        <w:tab/>
        <w:t>83 mm</w:t>
      </w:r>
    </w:p>
    <w:p w14:paraId="2C74D7E3" w14:textId="233B3248" w:rsidR="001D5220" w:rsidRPr="005A4F57" w:rsidRDefault="005A4F5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Puissance</w:t>
      </w:r>
      <w:r w:rsidR="000B3001" w:rsidRPr="005A4F57">
        <w:rPr>
          <w:rFonts w:ascii="Verdana" w:hAnsi="Verdana"/>
          <w:sz w:val="16"/>
          <w:szCs w:val="16"/>
          <w:lang w:val="fr-FR"/>
        </w:rPr>
        <w:t>:</w:t>
      </w:r>
      <w:r w:rsidR="000B3001" w:rsidRPr="005A4F57">
        <w:rPr>
          <w:rFonts w:ascii="Verdana" w:hAnsi="Verdana"/>
          <w:sz w:val="16"/>
          <w:szCs w:val="16"/>
          <w:lang w:val="fr-FR"/>
        </w:rPr>
        <w:tab/>
      </w:r>
      <w:r w:rsidR="00AC59B6" w:rsidRPr="005A4F57">
        <w:rPr>
          <w:rFonts w:ascii="Verdana" w:hAnsi="Verdana"/>
          <w:sz w:val="16"/>
          <w:szCs w:val="16"/>
          <w:lang w:val="fr-FR"/>
        </w:rPr>
        <w:t>7</w:t>
      </w:r>
      <w:r w:rsidR="000B3001" w:rsidRPr="005A4F57">
        <w:rPr>
          <w:rFonts w:ascii="Verdana" w:hAnsi="Verdana"/>
          <w:sz w:val="16"/>
          <w:szCs w:val="16"/>
          <w:lang w:val="fr-FR"/>
        </w:rPr>
        <w:t xml:space="preserve">00 | </w:t>
      </w:r>
      <w:r w:rsidR="00AC59B6" w:rsidRPr="005A4F57">
        <w:rPr>
          <w:rFonts w:ascii="Verdana" w:hAnsi="Verdana"/>
          <w:sz w:val="16"/>
          <w:szCs w:val="16"/>
          <w:lang w:val="fr-FR"/>
        </w:rPr>
        <w:t>1.000</w:t>
      </w:r>
      <w:r w:rsidR="000B3001" w:rsidRPr="005A4F57">
        <w:rPr>
          <w:rFonts w:ascii="Verdana" w:hAnsi="Verdana"/>
          <w:sz w:val="16"/>
          <w:szCs w:val="16"/>
          <w:lang w:val="fr-FR"/>
        </w:rPr>
        <w:t xml:space="preserve"> | </w:t>
      </w:r>
      <w:r w:rsidR="00AC59B6" w:rsidRPr="005A4F57">
        <w:rPr>
          <w:rFonts w:ascii="Verdana" w:hAnsi="Verdana"/>
          <w:sz w:val="16"/>
          <w:szCs w:val="16"/>
          <w:lang w:val="fr-FR"/>
        </w:rPr>
        <w:t>1.500</w:t>
      </w:r>
      <w:r w:rsidR="000B3001" w:rsidRPr="005A4F57">
        <w:rPr>
          <w:rFonts w:ascii="Verdana" w:hAnsi="Verdana"/>
          <w:sz w:val="16"/>
          <w:szCs w:val="16"/>
          <w:lang w:val="fr-FR"/>
        </w:rPr>
        <w:t xml:space="preserve"> | </w:t>
      </w:r>
      <w:r w:rsidR="00AC59B6" w:rsidRPr="005A4F57">
        <w:rPr>
          <w:rFonts w:ascii="Verdana" w:hAnsi="Verdana"/>
          <w:sz w:val="16"/>
          <w:szCs w:val="16"/>
          <w:lang w:val="fr-FR"/>
        </w:rPr>
        <w:t>2</w:t>
      </w:r>
      <w:r w:rsidR="004B444D" w:rsidRPr="005A4F57">
        <w:rPr>
          <w:rFonts w:ascii="Verdana" w:hAnsi="Verdana"/>
          <w:sz w:val="16"/>
          <w:szCs w:val="16"/>
          <w:lang w:val="fr-FR"/>
        </w:rPr>
        <w:t>.</w:t>
      </w:r>
      <w:r w:rsidR="000B3001" w:rsidRPr="005A4F57">
        <w:rPr>
          <w:rFonts w:ascii="Verdana" w:hAnsi="Verdana"/>
          <w:sz w:val="16"/>
          <w:szCs w:val="16"/>
          <w:lang w:val="fr-FR"/>
        </w:rPr>
        <w:t>000 W</w:t>
      </w:r>
    </w:p>
    <w:sectPr w:rsidR="001D5220" w:rsidRPr="005A4F57" w:rsidSect="00156040"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1D659" w14:textId="77777777" w:rsidR="00135D82" w:rsidRDefault="00135D82" w:rsidP="00AD4C15">
      <w:pPr>
        <w:spacing w:after="0" w:line="240" w:lineRule="auto"/>
      </w:pPr>
      <w:r>
        <w:separator/>
      </w:r>
    </w:p>
  </w:endnote>
  <w:endnote w:type="continuationSeparator" w:id="0">
    <w:p w14:paraId="3C36B935" w14:textId="77777777" w:rsidR="00135D82" w:rsidRDefault="00135D82" w:rsidP="00AD4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Light">
    <w:panose1 w:val="020B0302040200020203"/>
    <w:charset w:val="00"/>
    <w:family w:val="swiss"/>
    <w:pitch w:val="variable"/>
    <w:sig w:usb0="00000003" w:usb1="00000000" w:usb2="00000000" w:usb3="00000000" w:csb0="00000001" w:csb1="00000000"/>
  </w:font>
  <w:font w:name="Segoe">
    <w:panose1 w:val="020B0502040200020203"/>
    <w:charset w:val="00"/>
    <w:family w:val="swiss"/>
    <w:pitch w:val="variable"/>
    <w:sig w:usb0="00000087" w:usb1="00000000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0CD8C" w14:textId="77777777" w:rsidR="00135D82" w:rsidRDefault="00135D82" w:rsidP="00AD4C15">
      <w:pPr>
        <w:spacing w:after="0" w:line="240" w:lineRule="auto"/>
      </w:pPr>
      <w:r>
        <w:separator/>
      </w:r>
    </w:p>
  </w:footnote>
  <w:footnote w:type="continuationSeparator" w:id="0">
    <w:p w14:paraId="4AB70640" w14:textId="77777777" w:rsidR="00135D82" w:rsidRDefault="00135D82" w:rsidP="00AD4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32"/>
    <w:rsid w:val="00002991"/>
    <w:rsid w:val="00005A7B"/>
    <w:rsid w:val="00007D5E"/>
    <w:rsid w:val="00013FC1"/>
    <w:rsid w:val="00036921"/>
    <w:rsid w:val="00041B7A"/>
    <w:rsid w:val="00064364"/>
    <w:rsid w:val="00077E6D"/>
    <w:rsid w:val="000A6419"/>
    <w:rsid w:val="000B3001"/>
    <w:rsid w:val="000B6098"/>
    <w:rsid w:val="000C7274"/>
    <w:rsid w:val="000C7738"/>
    <w:rsid w:val="000D018D"/>
    <w:rsid w:val="000E10FE"/>
    <w:rsid w:val="000F5BFD"/>
    <w:rsid w:val="00106605"/>
    <w:rsid w:val="001132EE"/>
    <w:rsid w:val="0012059F"/>
    <w:rsid w:val="00124A8C"/>
    <w:rsid w:val="00134A98"/>
    <w:rsid w:val="00135D82"/>
    <w:rsid w:val="00140023"/>
    <w:rsid w:val="0014139F"/>
    <w:rsid w:val="001419BA"/>
    <w:rsid w:val="00146C1B"/>
    <w:rsid w:val="001550A6"/>
    <w:rsid w:val="00156040"/>
    <w:rsid w:val="00163D77"/>
    <w:rsid w:val="001C12AF"/>
    <w:rsid w:val="001D21C1"/>
    <w:rsid w:val="001D2832"/>
    <w:rsid w:val="001D5220"/>
    <w:rsid w:val="001F6089"/>
    <w:rsid w:val="00211C32"/>
    <w:rsid w:val="0021794F"/>
    <w:rsid w:val="002211D8"/>
    <w:rsid w:val="00224089"/>
    <w:rsid w:val="00224C20"/>
    <w:rsid w:val="00230E70"/>
    <w:rsid w:val="0025180B"/>
    <w:rsid w:val="0027423A"/>
    <w:rsid w:val="002758CA"/>
    <w:rsid w:val="00277A1F"/>
    <w:rsid w:val="00282156"/>
    <w:rsid w:val="002B40BD"/>
    <w:rsid w:val="002C6011"/>
    <w:rsid w:val="002E3F18"/>
    <w:rsid w:val="00311958"/>
    <w:rsid w:val="0032244A"/>
    <w:rsid w:val="00325BAF"/>
    <w:rsid w:val="00336A5C"/>
    <w:rsid w:val="003475E5"/>
    <w:rsid w:val="00355749"/>
    <w:rsid w:val="00360FFA"/>
    <w:rsid w:val="00381B7D"/>
    <w:rsid w:val="003915FB"/>
    <w:rsid w:val="003C15E3"/>
    <w:rsid w:val="003C2724"/>
    <w:rsid w:val="003F2AF8"/>
    <w:rsid w:val="0041192E"/>
    <w:rsid w:val="00422C03"/>
    <w:rsid w:val="00430D82"/>
    <w:rsid w:val="00432047"/>
    <w:rsid w:val="004538D2"/>
    <w:rsid w:val="00456F46"/>
    <w:rsid w:val="0046476B"/>
    <w:rsid w:val="00465824"/>
    <w:rsid w:val="00473FF4"/>
    <w:rsid w:val="00480990"/>
    <w:rsid w:val="00485D63"/>
    <w:rsid w:val="004B3722"/>
    <w:rsid w:val="004B444D"/>
    <w:rsid w:val="004E18F9"/>
    <w:rsid w:val="00500179"/>
    <w:rsid w:val="00500A84"/>
    <w:rsid w:val="00512AB6"/>
    <w:rsid w:val="00517EDD"/>
    <w:rsid w:val="005221E5"/>
    <w:rsid w:val="00534548"/>
    <w:rsid w:val="00551259"/>
    <w:rsid w:val="00554692"/>
    <w:rsid w:val="00566A99"/>
    <w:rsid w:val="005A4F57"/>
    <w:rsid w:val="005A796E"/>
    <w:rsid w:val="005E2C5D"/>
    <w:rsid w:val="00611F8B"/>
    <w:rsid w:val="006246A8"/>
    <w:rsid w:val="00625FC3"/>
    <w:rsid w:val="0063081C"/>
    <w:rsid w:val="006329F3"/>
    <w:rsid w:val="00632DBC"/>
    <w:rsid w:val="00642F1D"/>
    <w:rsid w:val="00657B4E"/>
    <w:rsid w:val="00663010"/>
    <w:rsid w:val="00665E30"/>
    <w:rsid w:val="00674502"/>
    <w:rsid w:val="00680DE3"/>
    <w:rsid w:val="00687176"/>
    <w:rsid w:val="006A1004"/>
    <w:rsid w:val="006B0057"/>
    <w:rsid w:val="006B1293"/>
    <w:rsid w:val="006B4A30"/>
    <w:rsid w:val="006B65EC"/>
    <w:rsid w:val="006D3835"/>
    <w:rsid w:val="006D3FEE"/>
    <w:rsid w:val="00723F5E"/>
    <w:rsid w:val="00744284"/>
    <w:rsid w:val="0074554A"/>
    <w:rsid w:val="00770BBE"/>
    <w:rsid w:val="007719CA"/>
    <w:rsid w:val="007904D9"/>
    <w:rsid w:val="007A002C"/>
    <w:rsid w:val="007A5FBF"/>
    <w:rsid w:val="007B0A65"/>
    <w:rsid w:val="007B2136"/>
    <w:rsid w:val="00823956"/>
    <w:rsid w:val="0082767A"/>
    <w:rsid w:val="0087384E"/>
    <w:rsid w:val="008829B5"/>
    <w:rsid w:val="00882C83"/>
    <w:rsid w:val="00892699"/>
    <w:rsid w:val="00896594"/>
    <w:rsid w:val="008B6EF1"/>
    <w:rsid w:val="009344AC"/>
    <w:rsid w:val="00964C8B"/>
    <w:rsid w:val="00974499"/>
    <w:rsid w:val="0097591C"/>
    <w:rsid w:val="00977DF0"/>
    <w:rsid w:val="00984C1B"/>
    <w:rsid w:val="009867C1"/>
    <w:rsid w:val="009917FD"/>
    <w:rsid w:val="00992526"/>
    <w:rsid w:val="00995CB9"/>
    <w:rsid w:val="009A36D8"/>
    <w:rsid w:val="009A3AF6"/>
    <w:rsid w:val="009A4528"/>
    <w:rsid w:val="009A6DF8"/>
    <w:rsid w:val="00A30275"/>
    <w:rsid w:val="00A327DE"/>
    <w:rsid w:val="00A62732"/>
    <w:rsid w:val="00A66031"/>
    <w:rsid w:val="00A67F27"/>
    <w:rsid w:val="00AB3D29"/>
    <w:rsid w:val="00AC1E60"/>
    <w:rsid w:val="00AC59B6"/>
    <w:rsid w:val="00AC741A"/>
    <w:rsid w:val="00AC7EB8"/>
    <w:rsid w:val="00AD1BEA"/>
    <w:rsid w:val="00AD4C15"/>
    <w:rsid w:val="00AF16AD"/>
    <w:rsid w:val="00B10BC5"/>
    <w:rsid w:val="00B215A7"/>
    <w:rsid w:val="00B57D8B"/>
    <w:rsid w:val="00B9027A"/>
    <w:rsid w:val="00BA0105"/>
    <w:rsid w:val="00BC1EE4"/>
    <w:rsid w:val="00BE451E"/>
    <w:rsid w:val="00C03FE1"/>
    <w:rsid w:val="00C243C1"/>
    <w:rsid w:val="00C3611C"/>
    <w:rsid w:val="00C43039"/>
    <w:rsid w:val="00C66390"/>
    <w:rsid w:val="00C73932"/>
    <w:rsid w:val="00C91886"/>
    <w:rsid w:val="00CB504F"/>
    <w:rsid w:val="00D05C71"/>
    <w:rsid w:val="00D11794"/>
    <w:rsid w:val="00D43FA3"/>
    <w:rsid w:val="00D91118"/>
    <w:rsid w:val="00DE6314"/>
    <w:rsid w:val="00DE7451"/>
    <w:rsid w:val="00DF26DF"/>
    <w:rsid w:val="00DF5FEF"/>
    <w:rsid w:val="00DF73DB"/>
    <w:rsid w:val="00E028A0"/>
    <w:rsid w:val="00E11295"/>
    <w:rsid w:val="00E53F46"/>
    <w:rsid w:val="00E565B0"/>
    <w:rsid w:val="00E643A2"/>
    <w:rsid w:val="00E76EFA"/>
    <w:rsid w:val="00EB3A04"/>
    <w:rsid w:val="00EB5050"/>
    <w:rsid w:val="00EC7BA9"/>
    <w:rsid w:val="00EE5707"/>
    <w:rsid w:val="00F16A43"/>
    <w:rsid w:val="00F34597"/>
    <w:rsid w:val="00F6221A"/>
    <w:rsid w:val="00F6534E"/>
    <w:rsid w:val="00F6663B"/>
    <w:rsid w:val="00F71366"/>
    <w:rsid w:val="00F90D7C"/>
    <w:rsid w:val="00FA1745"/>
    <w:rsid w:val="00FB2FCA"/>
    <w:rsid w:val="00FD15B3"/>
    <w:rsid w:val="00FE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421E"/>
  <w15:chartTrackingRefBased/>
  <w15:docId w15:val="{30F3986C-F555-4407-9B41-C58D812A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73932"/>
    <w:pPr>
      <w:autoSpaceDE w:val="0"/>
      <w:autoSpaceDN w:val="0"/>
      <w:adjustRightInd w:val="0"/>
      <w:spacing w:after="0" w:line="288" w:lineRule="auto"/>
      <w:textAlignment w:val="center"/>
    </w:pPr>
    <w:rPr>
      <w:rFonts w:ascii="Segoe Light" w:hAnsi="Segoe Light"/>
      <w:color w:val="000000"/>
      <w:sz w:val="24"/>
      <w:szCs w:val="24"/>
      <w:lang w:val="en-GB"/>
    </w:rPr>
  </w:style>
  <w:style w:type="character" w:customStyle="1" w:styleId="H01T1-benaming-ECO">
    <w:name w:val="H01T1-benaming - ECO"/>
    <w:uiPriority w:val="99"/>
    <w:rsid w:val="00C73932"/>
    <w:rPr>
      <w:rFonts w:ascii="Segoe Light" w:hAnsi="Segoe Light" w:cs="Segoe Light"/>
      <w:caps/>
      <w:color w:val="5EBA46"/>
      <w:sz w:val="48"/>
      <w:szCs w:val="48"/>
    </w:rPr>
  </w:style>
  <w:style w:type="character" w:customStyle="1" w:styleId="H03b-bestek-textnormal">
    <w:name w:val="H03b-bestek-text normal"/>
    <w:uiPriority w:val="99"/>
    <w:rsid w:val="00C73932"/>
    <w:rPr>
      <w:rFonts w:ascii="Segoe" w:hAnsi="Segoe" w:cs="Segoe"/>
      <w:color w:val="626366"/>
      <w:sz w:val="18"/>
      <w:szCs w:val="18"/>
    </w:rPr>
  </w:style>
  <w:style w:type="character" w:customStyle="1" w:styleId="H03a-bestek-title">
    <w:name w:val="H03a-bestek-title"/>
    <w:basedOn w:val="H03b-bestek-textnormal"/>
    <w:uiPriority w:val="99"/>
    <w:rsid w:val="00C73932"/>
    <w:rPr>
      <w:rFonts w:ascii="Segoe" w:hAnsi="Segoe" w:cs="Segoe"/>
      <w:color w:val="626366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C15"/>
  </w:style>
  <w:style w:type="paragraph" w:styleId="Footer">
    <w:name w:val="footer"/>
    <w:basedOn w:val="Normal"/>
    <w:link w:val="Foot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8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87C26-44F0-48A2-9CF8-752CD11C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1237</Characters>
  <Application>Microsoft Office Word</Application>
  <DocSecurity>0</DocSecurity>
  <Lines>24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Crispeyn</dc:creator>
  <cp:keywords/>
  <dc:description/>
  <cp:lastModifiedBy>Tom Crispeyn</cp:lastModifiedBy>
  <cp:revision>22</cp:revision>
  <dcterms:created xsi:type="dcterms:W3CDTF">2023-09-27T12:45:00Z</dcterms:created>
  <dcterms:modified xsi:type="dcterms:W3CDTF">2026-07-17T08:03:00Z</dcterms:modified>
</cp:coreProperties>
</file>