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40848" w14:textId="71EF0950" w:rsidR="00156040" w:rsidRPr="007B4D98" w:rsidRDefault="00E449E6" w:rsidP="00156040">
      <w:pPr>
        <w:tabs>
          <w:tab w:val="left" w:pos="2410"/>
        </w:tabs>
        <w:suppressAutoHyphens/>
        <w:rPr>
          <w:rFonts w:ascii="Verdana" w:hAnsi="Verdana"/>
          <w:color w:val="4A1C00"/>
          <w:sz w:val="48"/>
          <w:szCs w:val="48"/>
        </w:rPr>
      </w:pPr>
      <w:bookmarkStart w:id="0" w:name="_Hlk96695239"/>
      <w:r>
        <w:rPr>
          <w:rFonts w:ascii="Verdana" w:hAnsi="Verdana"/>
          <w:color w:val="4A1C00"/>
          <w:sz w:val="48"/>
          <w:szCs w:val="48"/>
        </w:rPr>
        <w:t>SOFTLINE 4 PLUS</w:t>
      </w:r>
    </w:p>
    <w:p w14:paraId="4B5E846D" w14:textId="07911736" w:rsidR="00DA56B0" w:rsidRPr="00DA56B0" w:rsidRDefault="00DA56B0" w:rsidP="00DA56B0">
      <w:pPr>
        <w:tabs>
          <w:tab w:val="left" w:pos="2410"/>
        </w:tabs>
        <w:suppressAutoHyphens/>
        <w:rPr>
          <w:rFonts w:ascii="Verdana" w:hAnsi="Verdana"/>
          <w:sz w:val="20"/>
          <w:szCs w:val="20"/>
        </w:rPr>
      </w:pPr>
      <w:r w:rsidRPr="00DA56B0">
        <w:rPr>
          <w:rFonts w:ascii="Verdana" w:hAnsi="Verdana"/>
          <w:sz w:val="20"/>
          <w:szCs w:val="20"/>
        </w:rPr>
        <w:t xml:space="preserve">De </w:t>
      </w:r>
      <w:r w:rsidR="00E449E6">
        <w:rPr>
          <w:rFonts w:ascii="Verdana" w:hAnsi="Verdana"/>
          <w:sz w:val="20"/>
          <w:szCs w:val="20"/>
        </w:rPr>
        <w:t xml:space="preserve">Softline 4 </w:t>
      </w:r>
      <w:r w:rsidR="0089014A">
        <w:rPr>
          <w:rFonts w:ascii="Verdana" w:hAnsi="Verdana"/>
          <w:sz w:val="20"/>
          <w:szCs w:val="20"/>
        </w:rPr>
        <w:t>P</w:t>
      </w:r>
      <w:r w:rsidR="00E449E6">
        <w:rPr>
          <w:rFonts w:ascii="Verdana" w:hAnsi="Verdana"/>
          <w:sz w:val="20"/>
          <w:szCs w:val="20"/>
        </w:rPr>
        <w:t>lus</w:t>
      </w:r>
      <w:r w:rsidRPr="00DA56B0">
        <w:rPr>
          <w:rFonts w:ascii="Verdana" w:hAnsi="Verdana"/>
          <w:sz w:val="20"/>
          <w:szCs w:val="20"/>
        </w:rPr>
        <w:t xml:space="preserve"> onderscheidt zich doordat deze volledig is aangekleed </w:t>
      </w:r>
      <w:r w:rsidR="00E449E6" w:rsidRPr="00E449E6">
        <w:rPr>
          <w:rFonts w:ascii="Verdana" w:hAnsi="Verdana"/>
          <w:sz w:val="20"/>
          <w:szCs w:val="20"/>
        </w:rPr>
        <w:t>met afgeronde zijpanelen en sierrooster. Deze omkasting is zeer kindvriendelijk en sluit naadloos aan op de radiator.</w:t>
      </w:r>
      <w:r w:rsidRPr="00DA56B0">
        <w:rPr>
          <w:rFonts w:ascii="Verdana" w:hAnsi="Verdana"/>
          <w:sz w:val="20"/>
          <w:szCs w:val="20"/>
        </w:rPr>
        <w:t xml:space="preserve"> Bovendien wordt deze radiator met alle nodige toebehoren geleverd.</w:t>
      </w:r>
    </w:p>
    <w:bookmarkEnd w:id="0"/>
    <w:p w14:paraId="040B3460" w14:textId="77777777" w:rsidR="00DA56B0" w:rsidRDefault="00DA56B0" w:rsidP="00DA56B0">
      <w:pPr>
        <w:tabs>
          <w:tab w:val="left" w:pos="2410"/>
        </w:tabs>
        <w:suppressAutoHyphens/>
        <w:rPr>
          <w:rFonts w:ascii="Verdana" w:hAnsi="Verdana"/>
          <w:sz w:val="16"/>
          <w:szCs w:val="16"/>
        </w:rPr>
      </w:pPr>
    </w:p>
    <w:p w14:paraId="3CE4F422" w14:textId="6E1D2B99"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Product:</w:t>
      </w:r>
      <w:r w:rsidRPr="00DA56B0">
        <w:rPr>
          <w:rFonts w:ascii="Verdana" w:hAnsi="Verdana"/>
          <w:sz w:val="16"/>
          <w:szCs w:val="16"/>
        </w:rPr>
        <w:tab/>
      </w:r>
      <w:r w:rsidR="00E449E6" w:rsidRPr="00E449E6">
        <w:rPr>
          <w:rFonts w:ascii="Verdana" w:hAnsi="Verdana"/>
          <w:sz w:val="16"/>
          <w:szCs w:val="16"/>
        </w:rPr>
        <w:t>de omkaste paneelradiator met afgeronde zijpanelen en bovenrooster</w:t>
      </w:r>
    </w:p>
    <w:p w14:paraId="36768B1A"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Afwerking:</w:t>
      </w:r>
      <w:r w:rsidRPr="00DA56B0">
        <w:rPr>
          <w:rFonts w:ascii="Verdana" w:hAnsi="Verdana"/>
          <w:sz w:val="16"/>
          <w:szCs w:val="16"/>
        </w:rPr>
        <w:tab/>
        <w:t>bovenrooster en zijpanelen</w:t>
      </w:r>
    </w:p>
    <w:p w14:paraId="7CC33A9C" w14:textId="1DC8DF59" w:rsidR="00DA56B0" w:rsidRPr="00DA56B0" w:rsidRDefault="00DA56B0" w:rsidP="00DA56B0">
      <w:pPr>
        <w:tabs>
          <w:tab w:val="left" w:pos="2410"/>
        </w:tabs>
        <w:suppressAutoHyphens/>
        <w:ind w:left="2410" w:hanging="2410"/>
        <w:rPr>
          <w:rFonts w:ascii="Verdana" w:hAnsi="Verdana"/>
          <w:sz w:val="16"/>
          <w:szCs w:val="16"/>
        </w:rPr>
      </w:pPr>
      <w:r w:rsidRPr="00DA56B0">
        <w:rPr>
          <w:rFonts w:ascii="Verdana" w:hAnsi="Verdana"/>
          <w:sz w:val="16"/>
          <w:szCs w:val="16"/>
        </w:rPr>
        <w:t>Meegeleverd:</w:t>
      </w:r>
      <w:r w:rsidRPr="00DA56B0">
        <w:rPr>
          <w:rFonts w:ascii="Verdana" w:hAnsi="Verdana"/>
          <w:sz w:val="16"/>
          <w:szCs w:val="16"/>
        </w:rPr>
        <w:tab/>
      </w:r>
      <w:r w:rsidR="00E449E6" w:rsidRPr="00E449E6">
        <w:rPr>
          <w:rFonts w:ascii="Verdana" w:hAnsi="Verdana"/>
          <w:sz w:val="16"/>
          <w:szCs w:val="16"/>
        </w:rPr>
        <w:t>VDI-consoles, schroeven, pluggen, aftapper, ontluchter en montage-instructie</w:t>
      </w:r>
    </w:p>
    <w:p w14:paraId="68AC6E87"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Aansluitingen:</w:t>
      </w:r>
      <w:r w:rsidRPr="00DA56B0">
        <w:rPr>
          <w:rFonts w:ascii="Verdana" w:hAnsi="Verdana"/>
          <w:sz w:val="16"/>
          <w:szCs w:val="16"/>
        </w:rPr>
        <w:tab/>
        <w:t>4 x ½” binnendraad</w:t>
      </w:r>
    </w:p>
    <w:p w14:paraId="3A1914A0"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Ophangstrippen:</w:t>
      </w:r>
      <w:r w:rsidRPr="00DA56B0">
        <w:rPr>
          <w:rFonts w:ascii="Verdana" w:hAnsi="Verdana"/>
          <w:sz w:val="16"/>
          <w:szCs w:val="16"/>
        </w:rPr>
        <w:tab/>
        <w:t>2 paar ophangstrippen tot 1.600 mm en 3 paar vanaf 1.800 mm</w:t>
      </w:r>
    </w:p>
    <w:p w14:paraId="6F3900F5" w14:textId="77777777" w:rsidR="00DA56B0" w:rsidRPr="00DA56B0" w:rsidRDefault="00DA56B0" w:rsidP="00DA56B0">
      <w:pPr>
        <w:tabs>
          <w:tab w:val="left" w:pos="2410"/>
        </w:tabs>
        <w:suppressAutoHyphens/>
        <w:ind w:left="2410" w:hanging="2410"/>
        <w:rPr>
          <w:rFonts w:ascii="Verdana" w:hAnsi="Verdana"/>
          <w:sz w:val="16"/>
          <w:szCs w:val="16"/>
        </w:rPr>
      </w:pPr>
      <w:r w:rsidRPr="00DA56B0">
        <w:rPr>
          <w:rFonts w:ascii="Verdana" w:hAnsi="Verdana"/>
          <w:sz w:val="16"/>
          <w:szCs w:val="16"/>
        </w:rPr>
        <w:t>Verpakking:</w:t>
      </w:r>
      <w:r w:rsidRPr="00DA56B0">
        <w:rPr>
          <w:rFonts w:ascii="Verdana" w:hAnsi="Verdana"/>
          <w:sz w:val="16"/>
          <w:szCs w:val="16"/>
        </w:rPr>
        <w:tab/>
        <w:t>Iedere radiator wordt stevig verpakt in hoogwaardig karton en geplastificeerd. Een etiket beschrijft de radiatorkarakteristieken: type – hoogte – lengte.</w:t>
      </w:r>
    </w:p>
    <w:p w14:paraId="78E6B81A" w14:textId="25624004" w:rsidR="00DA56B0" w:rsidRPr="00DA56B0" w:rsidRDefault="00DA56B0" w:rsidP="00DA56B0">
      <w:pPr>
        <w:tabs>
          <w:tab w:val="left" w:pos="2410"/>
        </w:tabs>
        <w:suppressAutoHyphens/>
        <w:ind w:left="2410" w:hanging="2410"/>
        <w:rPr>
          <w:rFonts w:ascii="Verdana" w:hAnsi="Verdana"/>
          <w:sz w:val="16"/>
          <w:szCs w:val="16"/>
        </w:rPr>
      </w:pPr>
      <w:r w:rsidRPr="00DA56B0">
        <w:rPr>
          <w:rFonts w:ascii="Verdana" w:hAnsi="Verdana"/>
          <w:sz w:val="16"/>
          <w:szCs w:val="16"/>
        </w:rPr>
        <w:t>Garantie:</w:t>
      </w:r>
      <w:r w:rsidRPr="00DA56B0">
        <w:rPr>
          <w:rFonts w:ascii="Verdana" w:hAnsi="Verdana"/>
          <w:sz w:val="16"/>
          <w:szCs w:val="16"/>
        </w:rPr>
        <w:tab/>
      </w:r>
      <w:r w:rsidR="005755F4" w:rsidRPr="005755F4">
        <w:rPr>
          <w:rFonts w:ascii="Verdana" w:hAnsi="Verdana"/>
          <w:sz w:val="16"/>
          <w:szCs w:val="16"/>
        </w:rPr>
        <w:t>De wettelijke conformiteitsrechten van de koper blijven onverkort van toepassing overeenkomstig het toepasselijke nationale recht. Daarnaast verleent Henrad een commerciële garantie van 10 jaar overeenkomstig de toepasselijke garantievoorwaarden van Henrad. De actuele garantievoorwaarden zijn beschikbaar via: www.henrad.eu/be-nl/garantievoorwaarden.</w:t>
      </w:r>
    </w:p>
    <w:p w14:paraId="4631BC73" w14:textId="77777777" w:rsidR="00DA56B0" w:rsidRPr="00DA56B0" w:rsidRDefault="00DA56B0" w:rsidP="00DA56B0">
      <w:pPr>
        <w:tabs>
          <w:tab w:val="left" w:pos="2410"/>
        </w:tabs>
        <w:suppressAutoHyphens/>
        <w:ind w:left="2410" w:hanging="2410"/>
        <w:rPr>
          <w:rFonts w:ascii="Verdana" w:hAnsi="Verdana"/>
          <w:sz w:val="16"/>
          <w:szCs w:val="16"/>
        </w:rPr>
      </w:pPr>
      <w:r w:rsidRPr="00DA56B0">
        <w:rPr>
          <w:rFonts w:ascii="Verdana" w:hAnsi="Verdana"/>
          <w:sz w:val="16"/>
          <w:szCs w:val="16"/>
        </w:rPr>
        <w:t>Lakproces:</w:t>
      </w:r>
      <w:r w:rsidRPr="00DA56B0">
        <w:rPr>
          <w:rFonts w:ascii="Verdana" w:hAnsi="Verdana"/>
          <w:sz w:val="16"/>
          <w:szCs w:val="16"/>
        </w:rPr>
        <w:tab/>
        <w:t>Alle radiatoren zijn ontvet, gefosfateerd, kataforetisch gegrondlakt en standaard in Henrad wit 9016 gepoederlakt.</w:t>
      </w:r>
    </w:p>
    <w:p w14:paraId="7D175D1E"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Kleuren:</w:t>
      </w:r>
      <w:r w:rsidRPr="00DA56B0">
        <w:rPr>
          <w:rFonts w:ascii="Verdana" w:hAnsi="Verdana"/>
          <w:sz w:val="16"/>
          <w:szCs w:val="16"/>
        </w:rPr>
        <w:tab/>
        <w:t>Henrad wit 9016 + 35 andere Henrad kleuren of 200 RAL-kleuren mogelijk</w:t>
      </w:r>
    </w:p>
    <w:p w14:paraId="045C43D5" w14:textId="643111C3" w:rsidR="00DA56B0" w:rsidRPr="00DA56B0" w:rsidRDefault="00DA56B0" w:rsidP="00DA56B0">
      <w:pPr>
        <w:tabs>
          <w:tab w:val="left" w:pos="2410"/>
        </w:tabs>
        <w:suppressAutoHyphens/>
        <w:ind w:left="2410" w:hanging="2410"/>
        <w:rPr>
          <w:rFonts w:ascii="Verdana" w:hAnsi="Verdana"/>
          <w:sz w:val="16"/>
          <w:szCs w:val="16"/>
        </w:rPr>
      </w:pPr>
      <w:r w:rsidRPr="00DA56B0">
        <w:rPr>
          <w:rFonts w:ascii="Verdana" w:hAnsi="Verdana"/>
          <w:sz w:val="16"/>
          <w:szCs w:val="16"/>
        </w:rPr>
        <w:t>Warmtemeters:</w:t>
      </w:r>
      <w:r w:rsidRPr="00DA56B0">
        <w:rPr>
          <w:rFonts w:ascii="Verdana" w:hAnsi="Verdana"/>
          <w:sz w:val="16"/>
          <w:szCs w:val="16"/>
        </w:rPr>
        <w:tab/>
        <w:t xml:space="preserve">Zonder beperkingen geschikt voor warmtemeters, zowel elektrisch als volgens verdampingsprincipe (overeenkomstig EN834 &amp; </w:t>
      </w:r>
      <w:r w:rsidR="005755F4">
        <w:rPr>
          <w:rFonts w:ascii="Verdana" w:hAnsi="Verdana"/>
          <w:sz w:val="16"/>
          <w:szCs w:val="16"/>
        </w:rPr>
        <w:t>EN</w:t>
      </w:r>
      <w:r w:rsidRPr="00DA56B0">
        <w:rPr>
          <w:rFonts w:ascii="Verdana" w:hAnsi="Verdana"/>
          <w:sz w:val="16"/>
          <w:szCs w:val="16"/>
        </w:rPr>
        <w:t>835).</w:t>
      </w:r>
    </w:p>
    <w:p w14:paraId="62A306A3"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Maximale werkdruk:</w:t>
      </w:r>
      <w:r w:rsidRPr="00DA56B0">
        <w:rPr>
          <w:rFonts w:ascii="Verdana" w:hAnsi="Verdana"/>
          <w:sz w:val="16"/>
          <w:szCs w:val="16"/>
        </w:rPr>
        <w:tab/>
        <w:t>10 bar (getest op 13 bar)</w:t>
      </w:r>
    </w:p>
    <w:p w14:paraId="23428743"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Maximale werktemperatuur:</w:t>
      </w:r>
      <w:r w:rsidRPr="00DA56B0">
        <w:rPr>
          <w:rFonts w:ascii="Verdana" w:hAnsi="Verdana"/>
          <w:sz w:val="16"/>
          <w:szCs w:val="16"/>
        </w:rPr>
        <w:tab/>
        <w:t>110 °C</w:t>
      </w:r>
    </w:p>
    <w:p w14:paraId="4A4BEC55"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Conformiteit:</w:t>
      </w:r>
      <w:r w:rsidRPr="00DA56B0">
        <w:rPr>
          <w:rFonts w:ascii="Verdana" w:hAnsi="Verdana"/>
          <w:sz w:val="16"/>
          <w:szCs w:val="16"/>
        </w:rPr>
        <w:tab/>
        <w:t>volgens EN442</w:t>
      </w:r>
    </w:p>
    <w:p w14:paraId="35E69626"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Types:</w:t>
      </w:r>
      <w:r w:rsidRPr="00DA56B0">
        <w:rPr>
          <w:rFonts w:ascii="Verdana" w:hAnsi="Verdana"/>
          <w:sz w:val="16"/>
          <w:szCs w:val="16"/>
        </w:rPr>
        <w:tab/>
        <w:t>11 | 21 | 22 | 33</w:t>
      </w:r>
    </w:p>
    <w:p w14:paraId="6A1AEFCB"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Hoogtes:</w:t>
      </w:r>
      <w:r w:rsidRPr="00DA56B0">
        <w:rPr>
          <w:rFonts w:ascii="Verdana" w:hAnsi="Verdana"/>
          <w:sz w:val="16"/>
          <w:szCs w:val="16"/>
        </w:rPr>
        <w:tab/>
        <w:t>300 | 400 | 500 | 600 | 700 | 900 mm</w:t>
      </w:r>
    </w:p>
    <w:p w14:paraId="266E1D3C" w14:textId="77777777" w:rsidR="00DA56B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Lengtes:</w:t>
      </w:r>
      <w:r w:rsidRPr="00DA56B0">
        <w:rPr>
          <w:rFonts w:ascii="Verdana" w:hAnsi="Verdana"/>
          <w:sz w:val="16"/>
          <w:szCs w:val="16"/>
        </w:rPr>
        <w:tab/>
        <w:t>400 – 3.000 mm</w:t>
      </w:r>
    </w:p>
    <w:p w14:paraId="69643C25" w14:textId="77777777" w:rsidR="001D5220" w:rsidRPr="00DA56B0" w:rsidRDefault="00DA56B0" w:rsidP="00DA56B0">
      <w:pPr>
        <w:tabs>
          <w:tab w:val="left" w:pos="2410"/>
        </w:tabs>
        <w:suppressAutoHyphens/>
        <w:rPr>
          <w:rFonts w:ascii="Verdana" w:hAnsi="Verdana"/>
          <w:sz w:val="16"/>
          <w:szCs w:val="16"/>
        </w:rPr>
      </w:pPr>
      <w:r w:rsidRPr="00DA56B0">
        <w:rPr>
          <w:rFonts w:ascii="Verdana" w:hAnsi="Verdana"/>
          <w:sz w:val="16"/>
          <w:szCs w:val="16"/>
        </w:rPr>
        <w:t>Dieptes:</w:t>
      </w:r>
      <w:r w:rsidRPr="00DA56B0">
        <w:rPr>
          <w:rFonts w:ascii="Verdana" w:hAnsi="Verdana"/>
          <w:sz w:val="16"/>
          <w:szCs w:val="16"/>
        </w:rPr>
        <w:tab/>
        <w:t>61 | 77 | 100 | 158 mm</w:t>
      </w:r>
    </w:p>
    <w:sectPr w:rsidR="001D5220" w:rsidRPr="00DA56B0" w:rsidSect="00156040">
      <w:pgSz w:w="11906" w:h="16838"/>
      <w:pgMar w:top="993"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0B8F" w14:textId="77777777" w:rsidR="008930EC" w:rsidRDefault="008930EC" w:rsidP="00AD4C15">
      <w:pPr>
        <w:spacing w:after="0" w:line="240" w:lineRule="auto"/>
      </w:pPr>
      <w:r>
        <w:separator/>
      </w:r>
    </w:p>
  </w:endnote>
  <w:endnote w:type="continuationSeparator" w:id="0">
    <w:p w14:paraId="79B77A98" w14:textId="77777777" w:rsidR="008930EC" w:rsidRDefault="008930EC" w:rsidP="00AD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238D6" w14:textId="77777777" w:rsidR="008930EC" w:rsidRDefault="008930EC" w:rsidP="00AD4C15">
      <w:pPr>
        <w:spacing w:after="0" w:line="240" w:lineRule="auto"/>
      </w:pPr>
      <w:r>
        <w:separator/>
      </w:r>
    </w:p>
  </w:footnote>
  <w:footnote w:type="continuationSeparator" w:id="0">
    <w:p w14:paraId="54E31617" w14:textId="77777777" w:rsidR="008930EC" w:rsidRDefault="008930EC" w:rsidP="00AD4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02991"/>
    <w:rsid w:val="00013FC1"/>
    <w:rsid w:val="00036921"/>
    <w:rsid w:val="00041B7A"/>
    <w:rsid w:val="00077E6D"/>
    <w:rsid w:val="000A6419"/>
    <w:rsid w:val="000C0B0F"/>
    <w:rsid w:val="000C7274"/>
    <w:rsid w:val="000C7738"/>
    <w:rsid w:val="000D018D"/>
    <w:rsid w:val="000E2728"/>
    <w:rsid w:val="000F5BFD"/>
    <w:rsid w:val="00106605"/>
    <w:rsid w:val="00134A98"/>
    <w:rsid w:val="00136654"/>
    <w:rsid w:val="001419BA"/>
    <w:rsid w:val="00146C1B"/>
    <w:rsid w:val="001550A6"/>
    <w:rsid w:val="00156040"/>
    <w:rsid w:val="001C3906"/>
    <w:rsid w:val="001D5220"/>
    <w:rsid w:val="00224089"/>
    <w:rsid w:val="00224C20"/>
    <w:rsid w:val="00277A1F"/>
    <w:rsid w:val="002A7725"/>
    <w:rsid w:val="002B40BD"/>
    <w:rsid w:val="0032244A"/>
    <w:rsid w:val="00325BAF"/>
    <w:rsid w:val="00355749"/>
    <w:rsid w:val="00360FFA"/>
    <w:rsid w:val="003C15E3"/>
    <w:rsid w:val="003C2724"/>
    <w:rsid w:val="004224B1"/>
    <w:rsid w:val="00422C03"/>
    <w:rsid w:val="00432047"/>
    <w:rsid w:val="00456F46"/>
    <w:rsid w:val="0046476B"/>
    <w:rsid w:val="00465824"/>
    <w:rsid w:val="00473FF4"/>
    <w:rsid w:val="00480990"/>
    <w:rsid w:val="00500A84"/>
    <w:rsid w:val="00517EDD"/>
    <w:rsid w:val="0053470B"/>
    <w:rsid w:val="00554692"/>
    <w:rsid w:val="00566A99"/>
    <w:rsid w:val="005755F4"/>
    <w:rsid w:val="005A25D2"/>
    <w:rsid w:val="005A796E"/>
    <w:rsid w:val="005E2C5D"/>
    <w:rsid w:val="00625FC3"/>
    <w:rsid w:val="00642F1D"/>
    <w:rsid w:val="00657B4E"/>
    <w:rsid w:val="00663010"/>
    <w:rsid w:val="00674502"/>
    <w:rsid w:val="006A1004"/>
    <w:rsid w:val="006B0057"/>
    <w:rsid w:val="006B1293"/>
    <w:rsid w:val="006B65EC"/>
    <w:rsid w:val="00723F5E"/>
    <w:rsid w:val="0074554A"/>
    <w:rsid w:val="007543F5"/>
    <w:rsid w:val="0077077D"/>
    <w:rsid w:val="007A5FBF"/>
    <w:rsid w:val="007B2136"/>
    <w:rsid w:val="007B4D98"/>
    <w:rsid w:val="00823956"/>
    <w:rsid w:val="0082767A"/>
    <w:rsid w:val="0089014A"/>
    <w:rsid w:val="008930EC"/>
    <w:rsid w:val="00896594"/>
    <w:rsid w:val="008A190E"/>
    <w:rsid w:val="008B6EF1"/>
    <w:rsid w:val="00977DF0"/>
    <w:rsid w:val="00984C1B"/>
    <w:rsid w:val="009867C1"/>
    <w:rsid w:val="00995CB9"/>
    <w:rsid w:val="009A36D8"/>
    <w:rsid w:val="009A3AF6"/>
    <w:rsid w:val="00A67F27"/>
    <w:rsid w:val="00AC1E60"/>
    <w:rsid w:val="00AD4C15"/>
    <w:rsid w:val="00B10BC5"/>
    <w:rsid w:val="00B215A7"/>
    <w:rsid w:val="00B9027A"/>
    <w:rsid w:val="00BA0105"/>
    <w:rsid w:val="00BE451E"/>
    <w:rsid w:val="00C243C1"/>
    <w:rsid w:val="00C3611C"/>
    <w:rsid w:val="00C66390"/>
    <w:rsid w:val="00C73932"/>
    <w:rsid w:val="00CD48B0"/>
    <w:rsid w:val="00D05C71"/>
    <w:rsid w:val="00D57D84"/>
    <w:rsid w:val="00DA56B0"/>
    <w:rsid w:val="00DE7451"/>
    <w:rsid w:val="00DF5FEF"/>
    <w:rsid w:val="00DF73DB"/>
    <w:rsid w:val="00E028A0"/>
    <w:rsid w:val="00E04A8B"/>
    <w:rsid w:val="00E11295"/>
    <w:rsid w:val="00E449E6"/>
    <w:rsid w:val="00E565B0"/>
    <w:rsid w:val="00E5695C"/>
    <w:rsid w:val="00E643A2"/>
    <w:rsid w:val="00E76EFA"/>
    <w:rsid w:val="00E92BFA"/>
    <w:rsid w:val="00EB3A04"/>
    <w:rsid w:val="00EE5707"/>
    <w:rsid w:val="00F16A43"/>
    <w:rsid w:val="00F34597"/>
    <w:rsid w:val="00F6663B"/>
    <w:rsid w:val="00FB2FCA"/>
    <w:rsid w:val="00FC32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4156"/>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 w:type="paragraph" w:styleId="Header">
    <w:name w:val="header"/>
    <w:basedOn w:val="Normal"/>
    <w:link w:val="HeaderChar"/>
    <w:uiPriority w:val="99"/>
    <w:unhideWhenUsed/>
    <w:rsid w:val="00AD4C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4C15"/>
  </w:style>
  <w:style w:type="paragraph" w:styleId="Footer">
    <w:name w:val="footer"/>
    <w:basedOn w:val="Normal"/>
    <w:link w:val="FooterChar"/>
    <w:uiPriority w:val="99"/>
    <w:unhideWhenUsed/>
    <w:rsid w:val="00AD4C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AD4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4E8E8-B931-4714-84BD-76E26142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1486</Characters>
  <Application>Microsoft Office Word</Application>
  <DocSecurity>0</DocSecurity>
  <Lines>26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4</cp:revision>
  <dcterms:created xsi:type="dcterms:W3CDTF">2022-02-25T14:37:00Z</dcterms:created>
  <dcterms:modified xsi:type="dcterms:W3CDTF">2026-07-17T07:04:00Z</dcterms:modified>
</cp:coreProperties>
</file>